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D7" w:rsidRPr="00CC69CD" w:rsidRDefault="000F79D7" w:rsidP="000F79D7">
      <w:pPr>
        <w:spacing w:line="276" w:lineRule="auto"/>
        <w:jc w:val="center"/>
        <w:rPr>
          <w:rFonts w:cs="B Compset"/>
          <w:w w:val="120"/>
          <w:rtl/>
        </w:rPr>
      </w:pPr>
      <w:r>
        <w:rPr>
          <w:rFonts w:cs="B Compset"/>
          <w:noProof/>
          <w:lang w:bidi="fa-IR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2846190</wp:posOffset>
            </wp:positionH>
            <wp:positionV relativeFrom="paragraph">
              <wp:posOffset>-11869</wp:posOffset>
            </wp:positionV>
            <wp:extent cx="668020" cy="655955"/>
            <wp:effectExtent l="0" t="0" r="0" b="0"/>
            <wp:wrapNone/>
            <wp:docPr id="1" name="Picture 1" descr="Description: ALLA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ALLAH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79D7" w:rsidRPr="00CC69CD" w:rsidRDefault="000F79D7" w:rsidP="006707E7">
      <w:pPr>
        <w:jc w:val="center"/>
        <w:rPr>
          <w:rFonts w:cs="B Compset"/>
          <w:w w:val="120"/>
          <w:rtl/>
        </w:rPr>
      </w:pPr>
    </w:p>
    <w:p w:rsidR="000F79D7" w:rsidRDefault="000F79D7" w:rsidP="006707E7">
      <w:pPr>
        <w:jc w:val="center"/>
        <w:rPr>
          <w:rFonts w:ascii="IranNastaliq" w:hAnsi="IranNastaliq" w:cs="IranNastaliq"/>
          <w:szCs w:val="40"/>
          <w:rtl/>
        </w:rPr>
      </w:pPr>
      <w:r w:rsidRPr="00CC69CD">
        <w:rPr>
          <w:rFonts w:ascii="IranNastaliq" w:hAnsi="IranNastaliq" w:cs="IranNastaliq" w:hint="cs"/>
          <w:szCs w:val="40"/>
          <w:rtl/>
        </w:rPr>
        <w:t>وزارت كشور</w:t>
      </w:r>
    </w:p>
    <w:p w:rsidR="000F79D7" w:rsidRDefault="000F79D7" w:rsidP="006707E7">
      <w:pPr>
        <w:jc w:val="center"/>
        <w:rPr>
          <w:rFonts w:ascii="IranNastaliq" w:hAnsi="IranNastaliq" w:cs="IranNastaliq"/>
          <w:szCs w:val="40"/>
          <w:rtl/>
          <w:lang w:bidi="fa-IR"/>
        </w:rPr>
      </w:pPr>
      <w:r>
        <w:rPr>
          <w:rFonts w:ascii="IranNastaliq" w:hAnsi="IranNastaliq" w:cs="IranNastaliq" w:hint="cs"/>
          <w:szCs w:val="40"/>
          <w:rtl/>
          <w:lang w:bidi="fa-IR"/>
        </w:rPr>
        <w:t>استانداری آذربایجان شرقی</w:t>
      </w:r>
    </w:p>
    <w:p w:rsidR="00DD7125" w:rsidRDefault="00DD7125" w:rsidP="0042196B">
      <w:pPr>
        <w:jc w:val="center"/>
        <w:rPr>
          <w:rFonts w:ascii="IranNastaliq" w:hAnsi="IranNastaliq" w:cs="IranNastaliq"/>
          <w:szCs w:val="40"/>
          <w:rtl/>
          <w:lang w:bidi="fa-IR"/>
        </w:rPr>
      </w:pPr>
      <w:r>
        <w:rPr>
          <w:rFonts w:ascii="IranNastaliq" w:hAnsi="IranNastaliq" w:cs="IranNastaliq" w:hint="cs"/>
          <w:szCs w:val="40"/>
          <w:rtl/>
          <w:lang w:bidi="fa-IR"/>
        </w:rPr>
        <w:t xml:space="preserve">معاونت   </w:t>
      </w:r>
      <w:r w:rsidR="0042196B">
        <w:rPr>
          <w:rFonts w:ascii="IranNastaliq" w:hAnsi="IranNastaliq" w:cs="IranNastaliq" w:hint="cs"/>
          <w:szCs w:val="40"/>
          <w:rtl/>
          <w:lang w:bidi="fa-IR"/>
        </w:rPr>
        <w:t>امور عمرانی</w:t>
      </w:r>
    </w:p>
    <w:p w:rsidR="000F79D7" w:rsidRPr="00CC69CD" w:rsidRDefault="000F79D7" w:rsidP="000F79D7">
      <w:pPr>
        <w:spacing w:line="276" w:lineRule="auto"/>
        <w:jc w:val="center"/>
        <w:rPr>
          <w:rFonts w:ascii="IranNastaliq" w:hAnsi="IranNastaliq" w:cs="IranNastaliq"/>
          <w:szCs w:val="40"/>
          <w:rtl/>
          <w:lang w:bidi="fa-IR"/>
        </w:rPr>
      </w:pPr>
    </w:p>
    <w:p w:rsidR="000F79D7" w:rsidRPr="00CC69CD" w:rsidRDefault="000F79D7" w:rsidP="000F79D7">
      <w:pPr>
        <w:spacing w:line="276" w:lineRule="auto"/>
        <w:jc w:val="center"/>
        <w:rPr>
          <w:rFonts w:cs="B Compset"/>
          <w:rtl/>
        </w:rPr>
      </w:pPr>
    </w:p>
    <w:p w:rsidR="000F79D7" w:rsidRPr="00CC69CD" w:rsidRDefault="000F79D7" w:rsidP="000F79D7">
      <w:pPr>
        <w:spacing w:line="276" w:lineRule="auto"/>
        <w:jc w:val="center"/>
        <w:rPr>
          <w:rFonts w:cs="B Compset"/>
          <w:rtl/>
        </w:rPr>
      </w:pPr>
    </w:p>
    <w:p w:rsidR="000F79D7" w:rsidRDefault="00DD7125" w:rsidP="00DD7125">
      <w:pPr>
        <w:spacing w:line="276" w:lineRule="auto"/>
        <w:ind w:firstLine="566"/>
        <w:rPr>
          <w:rFonts w:ascii="IranNastaliq" w:hAnsi="IranNastaliq" w:cs="IranNastaliq"/>
          <w:sz w:val="48"/>
          <w:szCs w:val="72"/>
          <w:rtl/>
          <w:lang w:bidi="fa-IR"/>
        </w:rPr>
      </w:pPr>
      <w:r>
        <w:rPr>
          <w:rFonts w:ascii="IranNastaliq" w:hAnsi="IranNastaliq" w:cs="IranNastaliq" w:hint="cs"/>
          <w:sz w:val="48"/>
          <w:szCs w:val="72"/>
          <w:rtl/>
          <w:lang w:bidi="fa-IR"/>
        </w:rPr>
        <w:t>روش اجرایی</w:t>
      </w:r>
    </w:p>
    <w:p w:rsidR="003F697B" w:rsidRDefault="003F697B" w:rsidP="000F79D7">
      <w:pPr>
        <w:spacing w:line="276" w:lineRule="auto"/>
        <w:ind w:firstLine="283"/>
        <w:jc w:val="center"/>
        <w:rPr>
          <w:rFonts w:ascii="IranNastaliq" w:hAnsi="IranNastaliq" w:cs="IranNastaliq"/>
          <w:sz w:val="48"/>
          <w:szCs w:val="72"/>
          <w:rtl/>
          <w:lang w:bidi="fa-IR"/>
        </w:rPr>
      </w:pPr>
      <w:r w:rsidRPr="003F697B">
        <w:rPr>
          <w:rFonts w:ascii="IranNastaliq" w:hAnsi="IranNastaliq" w:cs="IranNastaliq" w:hint="cs"/>
          <w:sz w:val="48"/>
          <w:szCs w:val="72"/>
          <w:rtl/>
          <w:lang w:bidi="fa-IR"/>
        </w:rPr>
        <w:t xml:space="preserve">صدور مجوز ترک تشریفات مناقصه </w:t>
      </w:r>
    </w:p>
    <w:p w:rsidR="000F79D7" w:rsidRPr="00CC69CD" w:rsidRDefault="000F79D7" w:rsidP="000F79D7">
      <w:pPr>
        <w:spacing w:line="276" w:lineRule="auto"/>
        <w:jc w:val="center"/>
        <w:rPr>
          <w:rFonts w:cs="B Compset"/>
          <w:rtl/>
          <w:lang w:bidi="fa-IR"/>
        </w:rPr>
      </w:pPr>
    </w:p>
    <w:p w:rsidR="000F79D7" w:rsidRPr="00CC69CD" w:rsidRDefault="000F79D7" w:rsidP="000F79D7">
      <w:pPr>
        <w:spacing w:line="276" w:lineRule="auto"/>
        <w:jc w:val="center"/>
        <w:rPr>
          <w:rFonts w:cs="B Compset"/>
          <w:rtl/>
        </w:rPr>
      </w:pPr>
    </w:p>
    <w:p w:rsidR="000F79D7" w:rsidRDefault="000F79D7" w:rsidP="00EC238E">
      <w:pPr>
        <w:spacing w:line="180" w:lineRule="auto"/>
        <w:jc w:val="right"/>
        <w:outlineLvl w:val="0"/>
        <w:rPr>
          <w:rFonts w:cs="2  Mitra"/>
          <w:sz w:val="20"/>
          <w:szCs w:val="20"/>
          <w:rtl/>
          <w:lang w:bidi="fa-IR"/>
        </w:rPr>
        <w:sectPr w:rsidR="000F79D7" w:rsidSect="000F79D7">
          <w:headerReference w:type="default" r:id="rId9"/>
          <w:footerReference w:type="default" r:id="rId10"/>
          <w:pgSz w:w="11907" w:h="16840" w:code="9"/>
          <w:pgMar w:top="1134" w:right="1134" w:bottom="851" w:left="851" w:header="1134" w:footer="709" w:gutter="0"/>
          <w:cols w:space="708"/>
          <w:titlePg/>
          <w:rtlGutter/>
          <w:docGrid w:linePitch="381"/>
        </w:sectPr>
      </w:pPr>
    </w:p>
    <w:tbl>
      <w:tblPr>
        <w:tblStyle w:val="TableGrid"/>
        <w:bidiVisual/>
        <w:tblW w:w="0" w:type="auto"/>
        <w:tblBorders>
          <w:top w:val="thinThickMediumGap" w:sz="18" w:space="0" w:color="auto"/>
          <w:left w:val="thinThickMediumGap" w:sz="18" w:space="0" w:color="auto"/>
          <w:bottom w:val="thinThickMediumGap" w:sz="18" w:space="0" w:color="auto"/>
          <w:right w:val="thinThickMediumGap" w:sz="18" w:space="0" w:color="auto"/>
          <w:insideH w:val="none" w:sz="0" w:space="0" w:color="auto"/>
          <w:insideV w:val="thinThickMediumGap" w:sz="18" w:space="0" w:color="auto"/>
        </w:tblBorders>
        <w:tblLook w:val="04A0"/>
      </w:tblPr>
      <w:tblGrid>
        <w:gridCol w:w="10030"/>
      </w:tblGrid>
      <w:tr w:rsidR="00EC238E" w:rsidRPr="001C719D" w:rsidTr="009653EB">
        <w:tc>
          <w:tcPr>
            <w:tcW w:w="10030" w:type="dxa"/>
          </w:tcPr>
          <w:p w:rsidR="00EC238E" w:rsidRPr="001C719D" w:rsidRDefault="00EC238E" w:rsidP="00EC238E">
            <w:pPr>
              <w:spacing w:line="180" w:lineRule="auto"/>
              <w:jc w:val="right"/>
              <w:outlineLvl w:val="0"/>
              <w:rPr>
                <w:rFonts w:cs="2  Mitra"/>
                <w:sz w:val="20"/>
                <w:szCs w:val="20"/>
                <w:rtl/>
                <w:lang w:bidi="fa-IR"/>
              </w:rPr>
            </w:pPr>
          </w:p>
          <w:tbl>
            <w:tblPr>
              <w:tblStyle w:val="TableGrid"/>
              <w:bidiVisual/>
              <w:tblW w:w="5000" w:type="pct"/>
              <w:jc w:val="center"/>
              <w:tblLook w:val="04A0"/>
            </w:tblPr>
            <w:tblGrid>
              <w:gridCol w:w="792"/>
              <w:gridCol w:w="1924"/>
              <w:gridCol w:w="2029"/>
              <w:gridCol w:w="5059"/>
            </w:tblGrid>
            <w:tr w:rsidR="00442D6E" w:rsidRPr="001C719D" w:rsidTr="009653EB">
              <w:trPr>
                <w:trHeight w:val="749"/>
                <w:jc w:val="center"/>
              </w:trPr>
              <w:tc>
                <w:tcPr>
                  <w:tcW w:w="404" w:type="pct"/>
                  <w:shd w:val="clear" w:color="auto" w:fill="F2F2F2" w:themeFill="background1" w:themeFillShade="F2"/>
                  <w:vAlign w:val="center"/>
                </w:tcPr>
                <w:p w:rsidR="00442D6E" w:rsidRPr="001C719D" w:rsidRDefault="00442D6E" w:rsidP="00442D6E">
                  <w:pPr>
                    <w:spacing w:line="180" w:lineRule="auto"/>
                    <w:jc w:val="center"/>
                    <w:outlineLvl w:val="0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1C719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981" w:type="pct"/>
                  <w:shd w:val="clear" w:color="auto" w:fill="F2F2F2" w:themeFill="background1" w:themeFillShade="F2"/>
                  <w:vAlign w:val="center"/>
                </w:tcPr>
                <w:p w:rsidR="00442D6E" w:rsidRPr="001C719D" w:rsidRDefault="00442D6E" w:rsidP="00442D6E">
                  <w:pPr>
                    <w:spacing w:line="180" w:lineRule="auto"/>
                    <w:jc w:val="center"/>
                    <w:outlineLvl w:val="0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1C719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شماره بازنگری</w:t>
                  </w:r>
                </w:p>
              </w:tc>
              <w:tc>
                <w:tcPr>
                  <w:tcW w:w="1035" w:type="pct"/>
                  <w:shd w:val="clear" w:color="auto" w:fill="F2F2F2" w:themeFill="background1" w:themeFillShade="F2"/>
                  <w:vAlign w:val="center"/>
                </w:tcPr>
                <w:p w:rsidR="00442D6E" w:rsidRPr="001C719D" w:rsidRDefault="00442D6E" w:rsidP="00442D6E">
                  <w:pPr>
                    <w:spacing w:line="180" w:lineRule="auto"/>
                    <w:jc w:val="center"/>
                    <w:outlineLvl w:val="0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1C719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تاریخ بازنگری</w:t>
                  </w:r>
                </w:p>
              </w:tc>
              <w:tc>
                <w:tcPr>
                  <w:tcW w:w="2580" w:type="pct"/>
                  <w:shd w:val="clear" w:color="auto" w:fill="F2F2F2" w:themeFill="background1" w:themeFillShade="F2"/>
                  <w:vAlign w:val="center"/>
                </w:tcPr>
                <w:p w:rsidR="00442D6E" w:rsidRPr="001C719D" w:rsidRDefault="00442D6E" w:rsidP="00442D6E">
                  <w:pPr>
                    <w:spacing w:line="180" w:lineRule="auto"/>
                    <w:jc w:val="center"/>
                    <w:outlineLvl w:val="0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1C719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شرح  بازنگری</w:t>
                  </w:r>
                </w:p>
              </w:tc>
            </w:tr>
            <w:tr w:rsidR="00442D6E" w:rsidRPr="001C719D" w:rsidTr="009653EB">
              <w:trPr>
                <w:jc w:val="center"/>
              </w:trPr>
              <w:tc>
                <w:tcPr>
                  <w:tcW w:w="404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81" w:type="pct"/>
                </w:tcPr>
                <w:p w:rsidR="00442D6E" w:rsidRPr="001C719D" w:rsidRDefault="00442D6E" w:rsidP="001C719D">
                  <w:pPr>
                    <w:spacing w:line="36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35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580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42D6E" w:rsidRPr="001C719D" w:rsidTr="009653EB">
              <w:trPr>
                <w:jc w:val="center"/>
              </w:trPr>
              <w:tc>
                <w:tcPr>
                  <w:tcW w:w="404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81" w:type="pct"/>
                </w:tcPr>
                <w:p w:rsidR="00442D6E" w:rsidRPr="001C719D" w:rsidRDefault="00442D6E" w:rsidP="001C719D">
                  <w:pPr>
                    <w:spacing w:line="36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35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580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42D6E" w:rsidRPr="001C719D" w:rsidTr="009653EB">
              <w:trPr>
                <w:jc w:val="center"/>
              </w:trPr>
              <w:tc>
                <w:tcPr>
                  <w:tcW w:w="404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81" w:type="pct"/>
                </w:tcPr>
                <w:p w:rsidR="00442D6E" w:rsidRPr="001C719D" w:rsidRDefault="00442D6E" w:rsidP="001C719D">
                  <w:pPr>
                    <w:spacing w:line="36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35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580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42D6E" w:rsidRPr="001C719D" w:rsidTr="009653EB">
              <w:trPr>
                <w:jc w:val="center"/>
              </w:trPr>
              <w:tc>
                <w:tcPr>
                  <w:tcW w:w="404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81" w:type="pct"/>
                </w:tcPr>
                <w:p w:rsidR="00442D6E" w:rsidRPr="001C719D" w:rsidRDefault="00442D6E" w:rsidP="001C719D">
                  <w:pPr>
                    <w:spacing w:line="36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35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580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42D6E" w:rsidRPr="001C719D" w:rsidTr="009653EB">
              <w:trPr>
                <w:jc w:val="center"/>
              </w:trPr>
              <w:tc>
                <w:tcPr>
                  <w:tcW w:w="404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81" w:type="pct"/>
                </w:tcPr>
                <w:p w:rsidR="00442D6E" w:rsidRPr="001C719D" w:rsidRDefault="00442D6E" w:rsidP="001C719D">
                  <w:pPr>
                    <w:spacing w:line="36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35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580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42D6E" w:rsidRPr="001C719D" w:rsidTr="009653EB">
              <w:trPr>
                <w:jc w:val="center"/>
              </w:trPr>
              <w:tc>
                <w:tcPr>
                  <w:tcW w:w="404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81" w:type="pct"/>
                </w:tcPr>
                <w:p w:rsidR="00442D6E" w:rsidRPr="001C719D" w:rsidRDefault="00442D6E" w:rsidP="001C719D">
                  <w:pPr>
                    <w:spacing w:line="36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35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580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42D6E" w:rsidRPr="001C719D" w:rsidTr="009653EB">
              <w:trPr>
                <w:jc w:val="center"/>
              </w:trPr>
              <w:tc>
                <w:tcPr>
                  <w:tcW w:w="404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81" w:type="pct"/>
                </w:tcPr>
                <w:p w:rsidR="00442D6E" w:rsidRPr="001C719D" w:rsidRDefault="00442D6E" w:rsidP="001C719D">
                  <w:pPr>
                    <w:spacing w:line="36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35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580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42D6E" w:rsidRPr="001C719D" w:rsidTr="009653EB">
              <w:trPr>
                <w:jc w:val="center"/>
              </w:trPr>
              <w:tc>
                <w:tcPr>
                  <w:tcW w:w="404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81" w:type="pct"/>
                </w:tcPr>
                <w:p w:rsidR="00442D6E" w:rsidRPr="001C719D" w:rsidRDefault="00442D6E" w:rsidP="001C719D">
                  <w:pPr>
                    <w:spacing w:line="36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35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580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42D6E" w:rsidRPr="001C719D" w:rsidTr="009653EB">
              <w:trPr>
                <w:jc w:val="center"/>
              </w:trPr>
              <w:tc>
                <w:tcPr>
                  <w:tcW w:w="404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81" w:type="pct"/>
                </w:tcPr>
                <w:p w:rsidR="00442D6E" w:rsidRPr="001C719D" w:rsidRDefault="00442D6E" w:rsidP="001C719D">
                  <w:pPr>
                    <w:spacing w:line="36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35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580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42D6E" w:rsidRPr="001C719D" w:rsidTr="009653EB">
              <w:trPr>
                <w:jc w:val="center"/>
              </w:trPr>
              <w:tc>
                <w:tcPr>
                  <w:tcW w:w="404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81" w:type="pct"/>
                </w:tcPr>
                <w:p w:rsidR="00442D6E" w:rsidRPr="001C719D" w:rsidRDefault="00442D6E" w:rsidP="001C719D">
                  <w:pPr>
                    <w:spacing w:line="36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35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580" w:type="pct"/>
                </w:tcPr>
                <w:p w:rsidR="00442D6E" w:rsidRPr="001C719D" w:rsidRDefault="00442D6E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1C719D" w:rsidRPr="001C719D" w:rsidTr="009653EB">
              <w:trPr>
                <w:jc w:val="center"/>
              </w:trPr>
              <w:tc>
                <w:tcPr>
                  <w:tcW w:w="404" w:type="pct"/>
                </w:tcPr>
                <w:p w:rsidR="001C719D" w:rsidRPr="001C719D" w:rsidRDefault="001C719D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81" w:type="pct"/>
                </w:tcPr>
                <w:p w:rsidR="001C719D" w:rsidRPr="001C719D" w:rsidRDefault="001C719D" w:rsidP="001C719D">
                  <w:pPr>
                    <w:spacing w:line="36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35" w:type="pct"/>
                </w:tcPr>
                <w:p w:rsidR="001C719D" w:rsidRPr="001C719D" w:rsidRDefault="001C719D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580" w:type="pct"/>
                </w:tcPr>
                <w:p w:rsidR="001C719D" w:rsidRPr="001C719D" w:rsidRDefault="001C719D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1C719D" w:rsidRPr="001C719D" w:rsidTr="009653EB">
              <w:trPr>
                <w:jc w:val="center"/>
              </w:trPr>
              <w:tc>
                <w:tcPr>
                  <w:tcW w:w="404" w:type="pct"/>
                </w:tcPr>
                <w:p w:rsidR="001C719D" w:rsidRPr="001C719D" w:rsidRDefault="001C719D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81" w:type="pct"/>
                </w:tcPr>
                <w:p w:rsidR="001C719D" w:rsidRPr="001C719D" w:rsidRDefault="001C719D" w:rsidP="001C719D">
                  <w:pPr>
                    <w:spacing w:line="36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35" w:type="pct"/>
                </w:tcPr>
                <w:p w:rsidR="001C719D" w:rsidRPr="001C719D" w:rsidRDefault="001C719D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580" w:type="pct"/>
                </w:tcPr>
                <w:p w:rsidR="001C719D" w:rsidRPr="001C719D" w:rsidRDefault="001C719D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1C719D" w:rsidRPr="001C719D" w:rsidTr="009653EB">
              <w:trPr>
                <w:jc w:val="center"/>
              </w:trPr>
              <w:tc>
                <w:tcPr>
                  <w:tcW w:w="404" w:type="pct"/>
                </w:tcPr>
                <w:p w:rsidR="001C719D" w:rsidRPr="001C719D" w:rsidRDefault="001C719D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81" w:type="pct"/>
                </w:tcPr>
                <w:p w:rsidR="001C719D" w:rsidRPr="001C719D" w:rsidRDefault="001C719D" w:rsidP="001C719D">
                  <w:pPr>
                    <w:spacing w:line="36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35" w:type="pct"/>
                </w:tcPr>
                <w:p w:rsidR="001C719D" w:rsidRPr="001C719D" w:rsidRDefault="001C719D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580" w:type="pct"/>
                </w:tcPr>
                <w:p w:rsidR="001C719D" w:rsidRPr="001C719D" w:rsidRDefault="001C719D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1C719D" w:rsidRPr="001C719D" w:rsidTr="009653EB">
              <w:trPr>
                <w:jc w:val="center"/>
              </w:trPr>
              <w:tc>
                <w:tcPr>
                  <w:tcW w:w="404" w:type="pct"/>
                </w:tcPr>
                <w:p w:rsidR="001C719D" w:rsidRPr="001C719D" w:rsidRDefault="001C719D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81" w:type="pct"/>
                </w:tcPr>
                <w:p w:rsidR="001C719D" w:rsidRPr="001C719D" w:rsidRDefault="001C719D" w:rsidP="001C719D">
                  <w:pPr>
                    <w:spacing w:line="36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35" w:type="pct"/>
                </w:tcPr>
                <w:p w:rsidR="001C719D" w:rsidRPr="001C719D" w:rsidRDefault="001C719D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580" w:type="pct"/>
                </w:tcPr>
                <w:p w:rsidR="001C719D" w:rsidRPr="001C719D" w:rsidRDefault="001C719D" w:rsidP="00EC238E">
                  <w:pPr>
                    <w:spacing w:line="180" w:lineRule="auto"/>
                    <w:jc w:val="right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EC238E" w:rsidRPr="001C719D" w:rsidRDefault="00EC238E" w:rsidP="00EC238E">
            <w:pPr>
              <w:spacing w:line="180" w:lineRule="auto"/>
              <w:jc w:val="right"/>
              <w:outlineLvl w:val="0"/>
              <w:rPr>
                <w:rFonts w:cs="2  Mitra"/>
                <w:sz w:val="20"/>
                <w:szCs w:val="20"/>
                <w:rtl/>
                <w:lang w:bidi="fa-IR"/>
              </w:rPr>
            </w:pPr>
          </w:p>
          <w:p w:rsidR="00442D6E" w:rsidRPr="001C719D" w:rsidRDefault="00442D6E" w:rsidP="00EC238E">
            <w:pPr>
              <w:spacing w:line="180" w:lineRule="auto"/>
              <w:jc w:val="right"/>
              <w:outlineLvl w:val="0"/>
              <w:rPr>
                <w:rFonts w:cs="2  Mitra"/>
                <w:sz w:val="20"/>
                <w:szCs w:val="20"/>
                <w:rtl/>
                <w:lang w:bidi="fa-IR"/>
              </w:rPr>
            </w:pPr>
          </w:p>
          <w:p w:rsidR="00EC238E" w:rsidRPr="001C719D" w:rsidRDefault="00EC238E" w:rsidP="00EC238E">
            <w:pPr>
              <w:spacing w:line="180" w:lineRule="auto"/>
              <w:jc w:val="right"/>
              <w:outlineLvl w:val="0"/>
              <w:rPr>
                <w:rFonts w:cs="2  Mitra"/>
                <w:sz w:val="20"/>
                <w:szCs w:val="20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1682"/>
              <w:gridCol w:w="2099"/>
              <w:gridCol w:w="2164"/>
              <w:gridCol w:w="1929"/>
              <w:gridCol w:w="1930"/>
            </w:tblGrid>
            <w:tr w:rsidR="00442D6E" w:rsidRPr="001C719D" w:rsidTr="00873F90">
              <w:tc>
                <w:tcPr>
                  <w:tcW w:w="1682" w:type="dxa"/>
                  <w:shd w:val="clear" w:color="auto" w:fill="F2F2F2" w:themeFill="background1" w:themeFillShade="F2"/>
                  <w:vAlign w:val="center"/>
                </w:tcPr>
                <w:p w:rsidR="00442D6E" w:rsidRPr="001C719D" w:rsidRDefault="00442D6E" w:rsidP="00442D6E">
                  <w:pPr>
                    <w:spacing w:line="360" w:lineRule="auto"/>
                    <w:jc w:val="center"/>
                    <w:outlineLvl w:val="0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1C719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شرح</w:t>
                  </w:r>
                </w:p>
              </w:tc>
              <w:tc>
                <w:tcPr>
                  <w:tcW w:w="4263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442D6E" w:rsidRPr="001C719D" w:rsidRDefault="00442D6E" w:rsidP="00442D6E">
                  <w:pPr>
                    <w:spacing w:line="180" w:lineRule="auto"/>
                    <w:jc w:val="center"/>
                    <w:outlineLvl w:val="0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1C719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تهیه کننده</w:t>
                  </w:r>
                </w:p>
              </w:tc>
              <w:tc>
                <w:tcPr>
                  <w:tcW w:w="1929" w:type="dxa"/>
                  <w:shd w:val="clear" w:color="auto" w:fill="F2F2F2" w:themeFill="background1" w:themeFillShade="F2"/>
                  <w:vAlign w:val="center"/>
                </w:tcPr>
                <w:p w:rsidR="00442D6E" w:rsidRPr="001C719D" w:rsidRDefault="00442D6E" w:rsidP="00442D6E">
                  <w:pPr>
                    <w:spacing w:line="180" w:lineRule="auto"/>
                    <w:jc w:val="center"/>
                    <w:outlineLvl w:val="0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1C719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تائید کننده</w:t>
                  </w:r>
                </w:p>
              </w:tc>
              <w:tc>
                <w:tcPr>
                  <w:tcW w:w="1930" w:type="dxa"/>
                  <w:shd w:val="clear" w:color="auto" w:fill="F2F2F2" w:themeFill="background1" w:themeFillShade="F2"/>
                  <w:vAlign w:val="center"/>
                </w:tcPr>
                <w:p w:rsidR="00442D6E" w:rsidRPr="001C719D" w:rsidRDefault="00442D6E" w:rsidP="00442D6E">
                  <w:pPr>
                    <w:spacing w:line="180" w:lineRule="auto"/>
                    <w:jc w:val="center"/>
                    <w:outlineLvl w:val="0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1C719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تصویب کننده</w:t>
                  </w:r>
                </w:p>
              </w:tc>
            </w:tr>
            <w:tr w:rsidR="00873F90" w:rsidRPr="001C719D" w:rsidTr="00873F90">
              <w:tc>
                <w:tcPr>
                  <w:tcW w:w="1682" w:type="dxa"/>
                  <w:vAlign w:val="center"/>
                </w:tcPr>
                <w:p w:rsidR="00873F90" w:rsidRPr="001C719D" w:rsidRDefault="00873F90" w:rsidP="00442D6E">
                  <w:pPr>
                    <w:spacing w:line="360" w:lineRule="auto"/>
                    <w:jc w:val="center"/>
                    <w:outlineLvl w:val="0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1C719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099" w:type="dxa"/>
                  <w:vAlign w:val="center"/>
                </w:tcPr>
                <w:p w:rsidR="00873F90" w:rsidRDefault="00873F90">
                  <w:pPr>
                    <w:spacing w:line="360" w:lineRule="auto"/>
                    <w:jc w:val="center"/>
                    <w:outlineLvl w:val="0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فاطمه بافنده قراملکی</w:t>
                  </w:r>
                </w:p>
              </w:tc>
              <w:tc>
                <w:tcPr>
                  <w:tcW w:w="2164" w:type="dxa"/>
                  <w:vAlign w:val="center"/>
                </w:tcPr>
                <w:p w:rsidR="00873F90" w:rsidRPr="001C719D" w:rsidRDefault="00873F90" w:rsidP="00442D6E">
                  <w:pPr>
                    <w:spacing w:line="180" w:lineRule="auto"/>
                    <w:jc w:val="center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:rsidR="00873F90" w:rsidRPr="001C719D" w:rsidRDefault="00873F90" w:rsidP="00442D6E">
                  <w:pPr>
                    <w:spacing w:line="180" w:lineRule="auto"/>
                    <w:jc w:val="center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930" w:type="dxa"/>
                  <w:vAlign w:val="center"/>
                </w:tcPr>
                <w:p w:rsidR="00873F90" w:rsidRPr="001C719D" w:rsidRDefault="00873F90" w:rsidP="00442D6E">
                  <w:pPr>
                    <w:spacing w:line="180" w:lineRule="auto"/>
                    <w:jc w:val="center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873F90" w:rsidRPr="001C719D" w:rsidTr="00873F90">
              <w:tc>
                <w:tcPr>
                  <w:tcW w:w="1682" w:type="dxa"/>
                  <w:vAlign w:val="center"/>
                </w:tcPr>
                <w:p w:rsidR="00873F90" w:rsidRPr="001C719D" w:rsidRDefault="00873F90" w:rsidP="00442D6E">
                  <w:pPr>
                    <w:spacing w:line="360" w:lineRule="auto"/>
                    <w:jc w:val="center"/>
                    <w:outlineLvl w:val="0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1C719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سمت</w:t>
                  </w:r>
                </w:p>
              </w:tc>
              <w:tc>
                <w:tcPr>
                  <w:tcW w:w="2099" w:type="dxa"/>
                  <w:vAlign w:val="center"/>
                </w:tcPr>
                <w:p w:rsidR="00873F90" w:rsidRDefault="00873F90">
                  <w:pPr>
                    <w:spacing w:line="360" w:lineRule="auto"/>
                    <w:jc w:val="center"/>
                    <w:outlineLvl w:val="0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کارشناس بهبود روشها و فرآیندها</w:t>
                  </w:r>
                </w:p>
              </w:tc>
              <w:tc>
                <w:tcPr>
                  <w:tcW w:w="2164" w:type="dxa"/>
                  <w:vAlign w:val="center"/>
                </w:tcPr>
                <w:p w:rsidR="00873F90" w:rsidRPr="001C719D" w:rsidRDefault="00873F90" w:rsidP="00442D6E">
                  <w:pPr>
                    <w:spacing w:line="180" w:lineRule="auto"/>
                    <w:jc w:val="center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:rsidR="00873F90" w:rsidRPr="001C719D" w:rsidRDefault="00873F90" w:rsidP="00442D6E">
                  <w:pPr>
                    <w:spacing w:line="180" w:lineRule="auto"/>
                    <w:jc w:val="center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930" w:type="dxa"/>
                  <w:vAlign w:val="center"/>
                </w:tcPr>
                <w:p w:rsidR="00873F90" w:rsidRPr="001C719D" w:rsidRDefault="00873F90" w:rsidP="00442D6E">
                  <w:pPr>
                    <w:spacing w:line="180" w:lineRule="auto"/>
                    <w:jc w:val="center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873F90" w:rsidRPr="001C719D" w:rsidTr="00873F90">
              <w:tc>
                <w:tcPr>
                  <w:tcW w:w="1682" w:type="dxa"/>
                  <w:vAlign w:val="center"/>
                </w:tcPr>
                <w:p w:rsidR="00873F90" w:rsidRPr="001C719D" w:rsidRDefault="00873F90" w:rsidP="00442D6E">
                  <w:pPr>
                    <w:spacing w:line="360" w:lineRule="auto"/>
                    <w:jc w:val="center"/>
                    <w:outlineLvl w:val="0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1C719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تاریخ</w:t>
                  </w:r>
                </w:p>
              </w:tc>
              <w:tc>
                <w:tcPr>
                  <w:tcW w:w="2099" w:type="dxa"/>
                  <w:vAlign w:val="center"/>
                </w:tcPr>
                <w:p w:rsidR="00873F90" w:rsidRDefault="00004813" w:rsidP="00004813">
                  <w:pPr>
                    <w:spacing w:line="360" w:lineRule="auto"/>
                    <w:jc w:val="center"/>
                    <w:outlineLvl w:val="0"/>
                    <w:rPr>
                      <w:rFonts w:cs="2  Mitra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2  Mitra" w:hint="cs"/>
                      <w:sz w:val="20"/>
                      <w:szCs w:val="20"/>
                      <w:rtl/>
                      <w:lang w:bidi="fa-IR"/>
                    </w:rPr>
                    <w:t>1</w:t>
                  </w:r>
                  <w:r w:rsidR="00873F90">
                    <w:rPr>
                      <w:rFonts w:cs="2  Mitra" w:hint="cs"/>
                      <w:sz w:val="20"/>
                      <w:szCs w:val="20"/>
                      <w:rtl/>
                      <w:lang w:bidi="fa-IR"/>
                    </w:rPr>
                    <w:t>1/</w:t>
                  </w:r>
                  <w:r>
                    <w:rPr>
                      <w:rFonts w:cs="2  Mitra" w:hint="cs"/>
                      <w:sz w:val="20"/>
                      <w:szCs w:val="20"/>
                      <w:rtl/>
                      <w:lang w:bidi="fa-IR"/>
                    </w:rPr>
                    <w:t>4</w:t>
                  </w:r>
                  <w:r w:rsidR="00873F90">
                    <w:rPr>
                      <w:rFonts w:cs="2  Mitra" w:hint="cs"/>
                      <w:sz w:val="20"/>
                      <w:szCs w:val="20"/>
                      <w:rtl/>
                      <w:lang w:bidi="fa-IR"/>
                    </w:rPr>
                    <w:t>/93</w:t>
                  </w:r>
                </w:p>
              </w:tc>
              <w:tc>
                <w:tcPr>
                  <w:tcW w:w="2164" w:type="dxa"/>
                  <w:vAlign w:val="center"/>
                </w:tcPr>
                <w:p w:rsidR="00873F90" w:rsidRPr="001C719D" w:rsidRDefault="00873F90" w:rsidP="00442D6E">
                  <w:pPr>
                    <w:spacing w:line="180" w:lineRule="auto"/>
                    <w:jc w:val="center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:rsidR="00873F90" w:rsidRPr="001C719D" w:rsidRDefault="00873F90" w:rsidP="00442D6E">
                  <w:pPr>
                    <w:spacing w:line="180" w:lineRule="auto"/>
                    <w:jc w:val="center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930" w:type="dxa"/>
                  <w:vAlign w:val="center"/>
                </w:tcPr>
                <w:p w:rsidR="00873F90" w:rsidRPr="001C719D" w:rsidRDefault="00873F90" w:rsidP="00442D6E">
                  <w:pPr>
                    <w:spacing w:line="180" w:lineRule="auto"/>
                    <w:jc w:val="center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873F90" w:rsidRPr="001C719D" w:rsidTr="00873F90">
              <w:tc>
                <w:tcPr>
                  <w:tcW w:w="1682" w:type="dxa"/>
                  <w:vAlign w:val="center"/>
                </w:tcPr>
                <w:p w:rsidR="00873F90" w:rsidRPr="001C719D" w:rsidRDefault="00873F90" w:rsidP="00442D6E">
                  <w:pPr>
                    <w:spacing w:line="360" w:lineRule="auto"/>
                    <w:jc w:val="center"/>
                    <w:outlineLvl w:val="0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1C719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امضاء</w:t>
                  </w:r>
                </w:p>
              </w:tc>
              <w:tc>
                <w:tcPr>
                  <w:tcW w:w="2099" w:type="dxa"/>
                  <w:vAlign w:val="center"/>
                </w:tcPr>
                <w:p w:rsidR="00873F90" w:rsidRDefault="00873F90">
                  <w:pPr>
                    <w:spacing w:line="360" w:lineRule="auto"/>
                    <w:jc w:val="center"/>
                    <w:outlineLvl w:val="0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فاطمه بافنده قراملکی</w:t>
                  </w:r>
                </w:p>
              </w:tc>
              <w:tc>
                <w:tcPr>
                  <w:tcW w:w="2164" w:type="dxa"/>
                  <w:vAlign w:val="center"/>
                </w:tcPr>
                <w:p w:rsidR="00873F90" w:rsidRPr="001C719D" w:rsidRDefault="00873F90" w:rsidP="00442D6E">
                  <w:pPr>
                    <w:spacing w:line="180" w:lineRule="auto"/>
                    <w:jc w:val="center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:rsidR="00873F90" w:rsidRPr="001C719D" w:rsidRDefault="00873F90" w:rsidP="00442D6E">
                  <w:pPr>
                    <w:spacing w:line="180" w:lineRule="auto"/>
                    <w:jc w:val="center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930" w:type="dxa"/>
                  <w:vAlign w:val="center"/>
                </w:tcPr>
                <w:p w:rsidR="00873F90" w:rsidRPr="001C719D" w:rsidRDefault="00873F90" w:rsidP="00442D6E">
                  <w:pPr>
                    <w:spacing w:line="180" w:lineRule="auto"/>
                    <w:jc w:val="center"/>
                    <w:outlineLvl w:val="0"/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EC238E" w:rsidRPr="001C719D" w:rsidRDefault="00EC238E" w:rsidP="00EC238E">
            <w:pPr>
              <w:spacing w:line="180" w:lineRule="auto"/>
              <w:jc w:val="right"/>
              <w:outlineLvl w:val="0"/>
              <w:rPr>
                <w:rFonts w:cs="2  Mitra"/>
                <w:sz w:val="20"/>
                <w:szCs w:val="20"/>
                <w:rtl/>
                <w:lang w:bidi="fa-IR"/>
              </w:rPr>
            </w:pPr>
          </w:p>
          <w:p w:rsidR="00EC238E" w:rsidRPr="001C719D" w:rsidRDefault="00EC238E" w:rsidP="00EC238E">
            <w:pPr>
              <w:spacing w:line="180" w:lineRule="auto"/>
              <w:jc w:val="right"/>
              <w:outlineLvl w:val="0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</w:tr>
      <w:tr w:rsidR="0015226E" w:rsidRPr="001C719D" w:rsidTr="009653EB">
        <w:trPr>
          <w:trHeight w:val="11310"/>
        </w:trPr>
        <w:tc>
          <w:tcPr>
            <w:tcW w:w="10030" w:type="dxa"/>
          </w:tcPr>
          <w:p w:rsidR="0015226E" w:rsidRPr="001C719D" w:rsidRDefault="0015226E" w:rsidP="00EB4762">
            <w:pPr>
              <w:spacing w:line="180" w:lineRule="auto"/>
              <w:jc w:val="center"/>
              <w:outlineLvl w:val="0"/>
              <w:rPr>
                <w:rFonts w:cs="2  Mitra"/>
                <w:sz w:val="22"/>
                <w:szCs w:val="22"/>
                <w:rtl/>
                <w:lang w:bidi="fa-IR"/>
              </w:rPr>
            </w:pPr>
          </w:p>
          <w:p w:rsidR="0015226E" w:rsidRPr="001C719D" w:rsidRDefault="0015226E" w:rsidP="00894F5D">
            <w:pPr>
              <w:spacing w:line="180" w:lineRule="auto"/>
              <w:jc w:val="right"/>
              <w:outlineLvl w:val="0"/>
              <w:rPr>
                <w:rFonts w:cs="2  Mitra"/>
                <w:sz w:val="22"/>
                <w:szCs w:val="22"/>
                <w:rtl/>
                <w:lang w:bidi="fa-IR"/>
              </w:rPr>
            </w:pPr>
          </w:p>
          <w:p w:rsidR="00704B0A" w:rsidRPr="001C719D" w:rsidRDefault="00704B0A" w:rsidP="001D2EE5">
            <w:pPr>
              <w:spacing w:line="180" w:lineRule="auto"/>
              <w:ind w:firstLine="283"/>
              <w:outlineLvl w:val="0"/>
              <w:rPr>
                <w:rFonts w:cs="B Titr"/>
                <w:sz w:val="20"/>
                <w:szCs w:val="20"/>
                <w:u w:val="single"/>
                <w:rtl/>
                <w:lang w:bidi="fa-IR"/>
              </w:rPr>
            </w:pPr>
            <w:r w:rsidRPr="001C719D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  <w:r w:rsidRPr="001C719D">
              <w:rPr>
                <w:rFonts w:cs="B Titr"/>
                <w:sz w:val="20"/>
                <w:szCs w:val="20"/>
                <w:u w:val="single"/>
                <w:rtl/>
                <w:lang w:bidi="fa-IR"/>
              </w:rPr>
              <w:t>- هدف :</w:t>
            </w:r>
          </w:p>
          <w:p w:rsidR="00704B0A" w:rsidRDefault="00704B0A" w:rsidP="001D2EE5">
            <w:pPr>
              <w:ind w:firstLine="566"/>
              <w:jc w:val="both"/>
              <w:rPr>
                <w:rFonts w:cs="Nazanin"/>
                <w:sz w:val="22"/>
                <w:szCs w:val="22"/>
                <w:rtl/>
                <w:lang w:bidi="fa-IR"/>
              </w:rPr>
            </w:pPr>
          </w:p>
          <w:p w:rsidR="00DD7125" w:rsidRPr="00780C8C" w:rsidRDefault="00286547" w:rsidP="001D2EE5">
            <w:pPr>
              <w:ind w:firstLine="566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بررسی در خواست دستگاههای اجرائی برای </w:t>
            </w:r>
            <w:r w:rsidR="00780C8C" w:rsidRPr="00780C8C">
              <w:rPr>
                <w:rFonts w:cs="B Nazanin" w:hint="cs"/>
                <w:sz w:val="22"/>
                <w:szCs w:val="22"/>
                <w:rtl/>
                <w:lang w:bidi="fa-IR"/>
              </w:rPr>
              <w:t>صدور مجوز ترک تشریفات مناقصه</w:t>
            </w:r>
            <w:r w:rsidR="00780C8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DD7125" w:rsidRPr="00FD6D25" w:rsidRDefault="00DD7125" w:rsidP="001D2EE5">
            <w:pPr>
              <w:ind w:firstLine="566"/>
              <w:jc w:val="both"/>
              <w:rPr>
                <w:rFonts w:cs="Nazanin"/>
                <w:sz w:val="22"/>
                <w:szCs w:val="22"/>
                <w:rtl/>
                <w:lang w:bidi="fa-IR"/>
              </w:rPr>
            </w:pPr>
          </w:p>
          <w:p w:rsidR="00704B0A" w:rsidRPr="001C719D" w:rsidRDefault="00704B0A" w:rsidP="001D2EE5">
            <w:pPr>
              <w:ind w:firstLine="283"/>
              <w:jc w:val="both"/>
              <w:rPr>
                <w:rFonts w:cs="2  Mitra"/>
                <w:sz w:val="22"/>
                <w:szCs w:val="22"/>
                <w:rtl/>
              </w:rPr>
            </w:pPr>
          </w:p>
          <w:p w:rsidR="00704B0A" w:rsidRPr="007900F4" w:rsidRDefault="00704B0A" w:rsidP="001D2EE5">
            <w:pPr>
              <w:spacing w:line="180" w:lineRule="auto"/>
              <w:ind w:firstLine="283"/>
              <w:outlineLvl w:val="0"/>
              <w:rPr>
                <w:rFonts w:cs="B Titr"/>
                <w:sz w:val="20"/>
                <w:szCs w:val="20"/>
                <w:u w:val="single"/>
                <w:rtl/>
                <w:lang w:bidi="fa-IR"/>
              </w:rPr>
            </w:pPr>
            <w:r w:rsidRPr="007900F4">
              <w:rPr>
                <w:rFonts w:cs="B Titr"/>
                <w:sz w:val="20"/>
                <w:szCs w:val="20"/>
                <w:u w:val="single"/>
                <w:rtl/>
                <w:lang w:bidi="fa-IR"/>
              </w:rPr>
              <w:t>2- دامنه كاربرد :</w:t>
            </w:r>
          </w:p>
          <w:p w:rsidR="00DD7125" w:rsidRDefault="00DD7125" w:rsidP="001D2EE5">
            <w:pPr>
              <w:ind w:firstLine="283"/>
              <w:jc w:val="both"/>
              <w:rPr>
                <w:rFonts w:cs="B Titr"/>
                <w:sz w:val="20"/>
                <w:szCs w:val="20"/>
                <w:u w:val="single"/>
                <w:rtl/>
              </w:rPr>
            </w:pPr>
          </w:p>
          <w:p w:rsidR="00DD7125" w:rsidRPr="009D4898" w:rsidRDefault="009D4898" w:rsidP="00F674B2">
            <w:pPr>
              <w:ind w:firstLine="283"/>
              <w:jc w:val="both"/>
              <w:rPr>
                <w:rFonts w:cs="B Nazanin"/>
                <w:sz w:val="22"/>
                <w:szCs w:val="22"/>
                <w:rtl/>
              </w:rPr>
            </w:pPr>
            <w:r w:rsidRPr="009D4898">
              <w:rPr>
                <w:rFonts w:cs="B Nazanin" w:hint="cs"/>
                <w:sz w:val="22"/>
                <w:szCs w:val="22"/>
                <w:rtl/>
              </w:rPr>
              <w:t>کلیه</w:t>
            </w:r>
            <w:r w:rsidR="002204F5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9D4898">
              <w:rPr>
                <w:rFonts w:cs="B Nazanin" w:hint="cs"/>
                <w:sz w:val="22"/>
                <w:szCs w:val="22"/>
                <w:rtl/>
              </w:rPr>
              <w:t xml:space="preserve"> دستگاههای اجرائی </w:t>
            </w:r>
            <w:r w:rsidR="00F674B2">
              <w:rPr>
                <w:rFonts w:cs="B Nazanin" w:hint="cs"/>
                <w:sz w:val="22"/>
                <w:szCs w:val="22"/>
                <w:rtl/>
              </w:rPr>
              <w:t>متقاضی ترک تشریفات مناقصه</w:t>
            </w:r>
            <w:r w:rsidR="00286547">
              <w:rPr>
                <w:rFonts w:cs="B Nazanin" w:hint="cs"/>
                <w:sz w:val="22"/>
                <w:szCs w:val="22"/>
                <w:rtl/>
              </w:rPr>
              <w:t xml:space="preserve"> تا مبلغ دویست برابر نصاب معاملات کوچک</w:t>
            </w:r>
          </w:p>
          <w:p w:rsidR="00DD7125" w:rsidRDefault="00DD7125" w:rsidP="001D2EE5">
            <w:pPr>
              <w:ind w:firstLine="283"/>
              <w:jc w:val="both"/>
              <w:rPr>
                <w:rFonts w:cs="B Titr"/>
                <w:sz w:val="20"/>
                <w:szCs w:val="20"/>
                <w:u w:val="single"/>
                <w:rtl/>
              </w:rPr>
            </w:pPr>
          </w:p>
          <w:p w:rsidR="00704B0A" w:rsidRPr="001C719D" w:rsidRDefault="00704B0A" w:rsidP="001D2EE5">
            <w:pPr>
              <w:ind w:firstLine="283"/>
              <w:jc w:val="both"/>
              <w:rPr>
                <w:rFonts w:cs="B Titr"/>
                <w:sz w:val="20"/>
                <w:szCs w:val="20"/>
                <w:u w:val="single"/>
                <w:rtl/>
              </w:rPr>
            </w:pPr>
            <w:r w:rsidRPr="001C719D">
              <w:rPr>
                <w:rFonts w:cs="B Titr"/>
                <w:sz w:val="20"/>
                <w:szCs w:val="20"/>
                <w:u w:val="single"/>
                <w:rtl/>
              </w:rPr>
              <w:t>3- تعاريف ، مفاهيم و اختصارات :</w:t>
            </w:r>
          </w:p>
          <w:p w:rsidR="00286547" w:rsidRDefault="00286547" w:rsidP="00155263">
            <w:pPr>
              <w:ind w:left="283" w:firstLine="283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286547" w:rsidRDefault="00286547" w:rsidP="00155263">
            <w:pPr>
              <w:ind w:left="283" w:firstLine="283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قانون برگزاری مناقصات : </w:t>
            </w:r>
            <w:r w:rsidRPr="00286547">
              <w:rPr>
                <w:rFonts w:cs="B Nazanin" w:hint="cs"/>
                <w:sz w:val="22"/>
                <w:szCs w:val="22"/>
                <w:rtl/>
              </w:rPr>
              <w:t>منظور قانون مصوب سال 17/11/83 مجلس شورای اسلامی می باشد.</w:t>
            </w:r>
          </w:p>
          <w:p w:rsidR="00704B0A" w:rsidRDefault="00F674B2" w:rsidP="00155263">
            <w:pPr>
              <w:ind w:left="283" w:firstLine="283"/>
              <w:jc w:val="both"/>
              <w:rPr>
                <w:rFonts w:cs="B Nazanin"/>
                <w:sz w:val="22"/>
                <w:szCs w:val="22"/>
                <w:rtl/>
              </w:rPr>
            </w:pPr>
            <w:r w:rsidRPr="00257A5D">
              <w:rPr>
                <w:rFonts w:cs="B Nazanin" w:hint="cs"/>
                <w:b/>
                <w:bCs/>
                <w:sz w:val="22"/>
                <w:szCs w:val="22"/>
                <w:rtl/>
              </w:rPr>
              <w:t>ترک تشریفات مناقصه</w:t>
            </w:r>
            <w:r w:rsidR="00257A5D" w:rsidRPr="00257A5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57A5D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F674B2">
              <w:rPr>
                <w:rFonts w:cs="B Nazanin" w:hint="cs"/>
                <w:sz w:val="22"/>
                <w:szCs w:val="22"/>
                <w:rtl/>
              </w:rPr>
              <w:t xml:space="preserve"> در مواردی که</w:t>
            </w:r>
            <w:r w:rsidR="00257A5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F674B2">
              <w:rPr>
                <w:rFonts w:cs="B Nazanin" w:hint="cs"/>
                <w:sz w:val="22"/>
                <w:szCs w:val="22"/>
                <w:rtl/>
              </w:rPr>
              <w:t>انجام مناقصه براساس گزارش توجیهی مناصه گزار به تشخیص یک هیات سه نفره</w:t>
            </w:r>
            <w:r w:rsidR="00787077">
              <w:rPr>
                <w:rFonts w:cs="B Nazanin" w:hint="cs"/>
                <w:sz w:val="22"/>
                <w:szCs w:val="22"/>
                <w:rtl/>
              </w:rPr>
              <w:t xml:space="preserve"> مرکب از مقامات مذکور در ماد</w:t>
            </w:r>
            <w:r w:rsidRPr="00F674B2">
              <w:rPr>
                <w:rFonts w:cs="B Nazanin" w:hint="cs"/>
                <w:sz w:val="22"/>
                <w:szCs w:val="22"/>
                <w:rtl/>
              </w:rPr>
              <w:t>ه (28) ای</w:t>
            </w:r>
            <w:r w:rsidR="00257A5D">
              <w:rPr>
                <w:rFonts w:cs="B Nazanin" w:hint="cs"/>
                <w:sz w:val="22"/>
                <w:szCs w:val="22"/>
                <w:rtl/>
              </w:rPr>
              <w:t>ن</w:t>
            </w:r>
            <w:r w:rsidRPr="00F674B2">
              <w:rPr>
                <w:rFonts w:cs="B Nazanin" w:hint="cs"/>
                <w:sz w:val="22"/>
                <w:szCs w:val="22"/>
                <w:rtl/>
              </w:rPr>
              <w:t xml:space="preserve"> قانون میسر نباشد می توان معامله را به طریق دیگر انجام داد و در این صورت هیات ترک تشریفات مناقصه با رعایت صرفه و صلاح دستگاه ترتیب انجام اینگونه معاملات را با رعایت سایر مقررات مربوطه در هر مورد برای یک نوع کالا یا خدمت تعیین و اعلام خواهد نمود.</w:t>
            </w:r>
          </w:p>
          <w:p w:rsidR="00286547" w:rsidRDefault="00286547" w:rsidP="00286547">
            <w:pPr>
              <w:ind w:firstLine="566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86547">
              <w:rPr>
                <w:rFonts w:cs="B Nazanin" w:hint="cs"/>
                <w:b/>
                <w:bCs/>
                <w:sz w:val="22"/>
                <w:szCs w:val="22"/>
                <w:rtl/>
              </w:rPr>
              <w:t>دستگاه اجرائی 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منظور وزارتخانه ها ، نیروها و سازمانهای تابعه ارتش ، استانداریها و فرمانداریهای کل ، شهرداریها و موسسه وابسته به شهرداری ، موسسه دولتی ، موسسه وابسته به دولت ، شرکت دولتی ، موسسه عام المنفعه و موسسات اعتباری تخصصی است که عهده دار اجرای قسمتی از برنامه سالانه کشور بشود.</w:t>
            </w:r>
          </w:p>
          <w:p w:rsidR="00286547" w:rsidRPr="00F674B2" w:rsidRDefault="00286547" w:rsidP="00155263">
            <w:pPr>
              <w:ind w:left="283" w:firstLine="283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DD7125" w:rsidRPr="001C719D" w:rsidRDefault="00DD7125" w:rsidP="00155263">
            <w:pPr>
              <w:ind w:left="283" w:firstLine="283"/>
              <w:jc w:val="both"/>
              <w:rPr>
                <w:rFonts w:cs="2  Mitra"/>
                <w:sz w:val="22"/>
                <w:szCs w:val="22"/>
                <w:rtl/>
              </w:rPr>
            </w:pPr>
          </w:p>
          <w:p w:rsidR="00F037DA" w:rsidRDefault="00704B0A" w:rsidP="003C3E66">
            <w:pPr>
              <w:ind w:firstLine="283"/>
              <w:jc w:val="both"/>
              <w:rPr>
                <w:rFonts w:cs="B Titr"/>
                <w:sz w:val="20"/>
                <w:szCs w:val="20"/>
                <w:u w:val="single"/>
              </w:rPr>
            </w:pPr>
            <w:r w:rsidRPr="001C719D">
              <w:rPr>
                <w:rFonts w:cs="B Titr"/>
                <w:sz w:val="20"/>
                <w:szCs w:val="20"/>
                <w:u w:val="single"/>
                <w:rtl/>
              </w:rPr>
              <w:t xml:space="preserve">4- </w:t>
            </w:r>
            <w:r w:rsidR="00D83949">
              <w:rPr>
                <w:rFonts w:cs="B Titr" w:hint="cs"/>
                <w:sz w:val="20"/>
                <w:szCs w:val="20"/>
                <w:u w:val="single"/>
                <w:rtl/>
              </w:rPr>
              <w:t>شرح عمليات</w:t>
            </w:r>
            <w:r w:rsidR="00D83949">
              <w:rPr>
                <w:rFonts w:cs="B Titr"/>
                <w:sz w:val="20"/>
                <w:szCs w:val="20"/>
                <w:u w:val="single"/>
              </w:rPr>
              <w:t xml:space="preserve"> </w:t>
            </w:r>
            <w:r w:rsidRPr="001C719D">
              <w:rPr>
                <w:rFonts w:cs="B Titr"/>
                <w:sz w:val="20"/>
                <w:szCs w:val="20"/>
                <w:u w:val="single"/>
                <w:rtl/>
              </w:rPr>
              <w:t>:</w:t>
            </w:r>
          </w:p>
          <w:p w:rsidR="00A53CE3" w:rsidRPr="00C07622" w:rsidRDefault="00C07622" w:rsidP="00BD7355">
            <w:pPr>
              <w:pStyle w:val="ListParagraph"/>
              <w:numPr>
                <w:ilvl w:val="1"/>
                <w:numId w:val="4"/>
              </w:numPr>
              <w:jc w:val="both"/>
              <w:rPr>
                <w:rFonts w:cs="B Nazanin"/>
                <w:sz w:val="22"/>
                <w:szCs w:val="22"/>
              </w:rPr>
            </w:pPr>
            <w:r w:rsidRPr="00C07622">
              <w:rPr>
                <w:rFonts w:cs="B Nazanin" w:hint="cs"/>
                <w:sz w:val="22"/>
                <w:szCs w:val="22"/>
                <w:rtl/>
                <w:lang w:bidi="fa-IR"/>
              </w:rPr>
              <w:t>تکمیل فرمهای مربوط به ترک تشریفات مناقصه</w:t>
            </w:r>
            <w:r w:rsidR="00BD7355">
              <w:rPr>
                <w:rFonts w:cs="B Nazanin" w:hint="cs"/>
                <w:sz w:val="22"/>
                <w:szCs w:val="22"/>
                <w:rtl/>
                <w:lang w:bidi="fa-IR"/>
              </w:rPr>
              <w:t>(فرمهای مربوط به بخشنامه شماره 89170/100 مورخ 23/9/87 )</w:t>
            </w:r>
            <w:r w:rsidRPr="00C0762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توسط دستگاه اجرائی متقاضی</w:t>
            </w:r>
            <w:r w:rsidR="00286547">
              <w:rPr>
                <w:rFonts w:cs="B Nazanin" w:hint="cs"/>
                <w:sz w:val="22"/>
                <w:szCs w:val="22"/>
                <w:rtl/>
                <w:lang w:bidi="fa-IR"/>
              </w:rPr>
              <w:t>.</w:t>
            </w:r>
          </w:p>
          <w:p w:rsidR="00C07622" w:rsidRPr="00C07622" w:rsidRDefault="00C07622" w:rsidP="00BD7355">
            <w:pPr>
              <w:pStyle w:val="ListParagraph"/>
              <w:numPr>
                <w:ilvl w:val="1"/>
                <w:numId w:val="5"/>
              </w:numPr>
              <w:spacing w:line="204" w:lineRule="auto"/>
              <w:rPr>
                <w:rFonts w:cs="B Nazanin"/>
                <w:sz w:val="22"/>
                <w:szCs w:val="22"/>
                <w:lang w:bidi="fa-IR"/>
              </w:rPr>
            </w:pPr>
            <w:r w:rsidRPr="00C07622">
              <w:rPr>
                <w:rFonts w:cs="B Nazanin" w:hint="cs"/>
                <w:sz w:val="22"/>
                <w:szCs w:val="22"/>
                <w:rtl/>
                <w:lang w:bidi="fa-IR"/>
              </w:rPr>
              <w:t>ارائه درخواست ترک تشریفات با امضاء رییس دستگاه اجرائی و ذیحساب مربوطه به همراه فرمهای تکمیل شده و اسناد پیوست آن به استانداری</w:t>
            </w:r>
            <w:r w:rsidR="00286547">
              <w:rPr>
                <w:rFonts w:cs="B Nazanin" w:hint="cs"/>
                <w:sz w:val="22"/>
                <w:szCs w:val="22"/>
                <w:rtl/>
                <w:lang w:bidi="fa-IR"/>
              </w:rPr>
              <w:t>.</w:t>
            </w:r>
          </w:p>
          <w:p w:rsidR="00C07622" w:rsidRDefault="00C07622" w:rsidP="00BD7355">
            <w:pPr>
              <w:ind w:left="283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تبصره</w:t>
            </w:r>
            <w:r w:rsidR="00901E01">
              <w:rPr>
                <w:rFonts w:cs="B Titr" w:hint="cs"/>
                <w:sz w:val="20"/>
                <w:szCs w:val="20"/>
                <w:rtl/>
              </w:rPr>
              <w:t xml:space="preserve"> 1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C07622">
              <w:rPr>
                <w:rFonts w:cs="B Nazanin" w:hint="cs"/>
                <w:sz w:val="20"/>
                <w:szCs w:val="20"/>
                <w:rtl/>
              </w:rPr>
              <w:t>: اگر مبلغ معامله از دویست برابر نصاب معاملات کوچک بیشت</w:t>
            </w:r>
            <w:r>
              <w:rPr>
                <w:rFonts w:cs="B Nazanin" w:hint="cs"/>
                <w:sz w:val="20"/>
                <w:szCs w:val="20"/>
                <w:rtl/>
              </w:rPr>
              <w:t>ر</w:t>
            </w:r>
            <w:r w:rsidRPr="00C07622">
              <w:rPr>
                <w:rFonts w:cs="B Nazanin" w:hint="cs"/>
                <w:sz w:val="20"/>
                <w:szCs w:val="20"/>
                <w:rtl/>
              </w:rPr>
              <w:t xml:space="preserve"> باشد</w:t>
            </w:r>
            <w:r w:rsidR="00BD7355">
              <w:rPr>
                <w:rFonts w:cs="B Nazanin" w:hint="cs"/>
                <w:sz w:val="20"/>
                <w:szCs w:val="20"/>
                <w:rtl/>
              </w:rPr>
              <w:t xml:space="preserve"> توسط دستگاه اجرائی</w:t>
            </w:r>
            <w:r w:rsidRPr="00C07622">
              <w:rPr>
                <w:rFonts w:cs="B Nazanin" w:hint="cs"/>
                <w:sz w:val="20"/>
                <w:szCs w:val="20"/>
                <w:rtl/>
              </w:rPr>
              <w:t xml:space="preserve"> جهت ارجاع به وزارتخانه یا بالاترین مقام دستگاه در مرکز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D7355">
              <w:rPr>
                <w:rFonts w:cs="B Nazanin" w:hint="cs"/>
                <w:sz w:val="20"/>
                <w:szCs w:val="20"/>
                <w:rtl/>
              </w:rPr>
              <w:t>جهت طرح در شورای اقتصاد ارسال می گردد.</w:t>
            </w:r>
          </w:p>
          <w:p w:rsidR="00C07622" w:rsidRPr="00901E01" w:rsidRDefault="00C07622" w:rsidP="00BD7355">
            <w:pPr>
              <w:pStyle w:val="ListParagraph"/>
              <w:numPr>
                <w:ilvl w:val="1"/>
                <w:numId w:val="6"/>
              </w:numPr>
              <w:spacing w:line="204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01E01">
              <w:rPr>
                <w:rFonts w:cs="B Nazanin" w:hint="cs"/>
                <w:sz w:val="22"/>
                <w:szCs w:val="22"/>
                <w:rtl/>
                <w:lang w:bidi="fa-IR"/>
              </w:rPr>
              <w:t>فرمهای تکمیل شده و اسناد ضمیمه آن از قبیل منبع تامین اعتبار ، مبانی قیمتی پیشنهاد</w:t>
            </w:r>
            <w:r w:rsidR="00BD735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901E0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، آنالیز قیمت در صورت لزوم ، صلاحیت متقاضی انجام خدمات یا تامین کننده کالا و </w:t>
            </w:r>
            <w:r w:rsidR="00BD735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رعایت ضوابط توسط کارشناس استانداری طی یک هفته</w:t>
            </w:r>
            <w:r w:rsidRPr="00901E0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بررسی می شود.</w:t>
            </w:r>
          </w:p>
          <w:p w:rsidR="006E49EE" w:rsidRDefault="006E49EE" w:rsidP="006C5DD7">
            <w:pPr>
              <w:spacing w:line="204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</w:t>
            </w:r>
            <w:r w:rsidR="00901E01" w:rsidRPr="006E49E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تبصره 2</w:t>
            </w:r>
            <w:r w:rsidR="00901E01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 xml:space="preserve"> :</w:t>
            </w: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6E49EE">
              <w:rPr>
                <w:rFonts w:cs="B Nazanin" w:hint="cs"/>
                <w:sz w:val="22"/>
                <w:szCs w:val="22"/>
                <w:rtl/>
                <w:lang w:bidi="fa-IR"/>
              </w:rPr>
              <w:t>در صورتی که پرونده ناقص باشد نواقصات</w:t>
            </w:r>
            <w:r w:rsidR="006C5DD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بر</w:t>
            </w:r>
            <w:r w:rsidR="00787077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="006C5DD7">
              <w:rPr>
                <w:rFonts w:cs="B Nazanin" w:hint="cs"/>
                <w:sz w:val="22"/>
                <w:szCs w:val="22"/>
                <w:rtl/>
                <w:lang w:bidi="fa-IR"/>
              </w:rPr>
              <w:t>روی درخواست</w:t>
            </w:r>
            <w:r w:rsidR="00787077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="00787077">
              <w:rPr>
                <w:rFonts w:cs="B Nazanin" w:hint="cs"/>
                <w:sz w:val="22"/>
                <w:szCs w:val="22"/>
                <w:rtl/>
                <w:lang w:bidi="fa-IR"/>
              </w:rPr>
              <w:t>دستگاه متقاضی</w:t>
            </w:r>
            <w:r w:rsidR="006C5DD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ذکر شده و به صورت حضوری</w:t>
            </w:r>
            <w:r w:rsidRPr="006E49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 دستگاه جهت اصلاح و تكميل مدارك</w:t>
            </w:r>
            <w:r w:rsidR="006C5DD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عودت داده می شود.</w:t>
            </w:r>
          </w:p>
          <w:p w:rsidR="006E49EE" w:rsidRPr="00C15A26" w:rsidRDefault="006E49EE" w:rsidP="006E49EE">
            <w:pPr>
              <w:spacing w:line="204" w:lineRule="auto"/>
              <w:jc w:val="both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</w:p>
          <w:p w:rsidR="006E49EE" w:rsidRDefault="006E49EE" w:rsidP="00663284">
            <w:pPr>
              <w:pStyle w:val="ListParagraph"/>
              <w:numPr>
                <w:ilvl w:val="1"/>
                <w:numId w:val="7"/>
              </w:numPr>
              <w:spacing w:line="204" w:lineRule="auto"/>
              <w:jc w:val="both"/>
              <w:rPr>
                <w:rFonts w:cs="B Nazanin"/>
                <w:sz w:val="22"/>
                <w:szCs w:val="22"/>
                <w:lang w:bidi="fa-IR"/>
              </w:rPr>
            </w:pPr>
            <w:r w:rsidRPr="006E49EE">
              <w:rPr>
                <w:rFonts w:cs="B Nazanin" w:hint="cs"/>
                <w:sz w:val="22"/>
                <w:szCs w:val="22"/>
                <w:rtl/>
                <w:lang w:bidi="fa-IR"/>
              </w:rPr>
              <w:t>درخواست</w:t>
            </w:r>
            <w:r w:rsidR="006C5DD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ترک تشریفات مناقصه به صورت سلسله مراتب از طریق </w:t>
            </w:r>
            <w:r w:rsidRPr="006E49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مدیرکل فنی استانداری </w:t>
            </w:r>
            <w:r w:rsidR="00663284">
              <w:rPr>
                <w:rFonts w:cs="B Nazanin" w:hint="cs"/>
                <w:sz w:val="22"/>
                <w:szCs w:val="22"/>
                <w:rtl/>
                <w:lang w:bidi="fa-IR"/>
              </w:rPr>
              <w:t>برای امضاء به معاون عمرانی استانداری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663284">
              <w:rPr>
                <w:rFonts w:cs="B Nazanin" w:hint="cs"/>
                <w:sz w:val="22"/>
                <w:szCs w:val="22"/>
                <w:rtl/>
                <w:lang w:bidi="fa-IR"/>
              </w:rPr>
              <w:t>ارسال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می شود</w:t>
            </w:r>
            <w:r w:rsidR="00B3389A">
              <w:rPr>
                <w:rFonts w:cs="B Nazanin" w:hint="cs"/>
                <w:sz w:val="22"/>
                <w:szCs w:val="22"/>
                <w:rtl/>
                <w:lang w:bidi="fa-IR"/>
              </w:rPr>
              <w:t>.</w:t>
            </w:r>
          </w:p>
          <w:p w:rsidR="00663284" w:rsidRDefault="00663284" w:rsidP="00663284">
            <w:pPr>
              <w:pStyle w:val="ListParagraph"/>
              <w:spacing w:line="204" w:lineRule="auto"/>
              <w:ind w:left="1003"/>
              <w:jc w:val="both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5-4 دریافت مجوز ترک تشریفات توسط دستگاه پس از تصویب معاون عمرانی استانداری</w:t>
            </w:r>
          </w:p>
          <w:p w:rsidR="00901E01" w:rsidRPr="000826B1" w:rsidRDefault="00663284" w:rsidP="000826B1">
            <w:pPr>
              <w:spacing w:line="204" w:lineRule="auto"/>
              <w:jc w:val="lowKashida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 xml:space="preserve">   </w:t>
            </w:r>
          </w:p>
          <w:p w:rsidR="00F037DA" w:rsidRDefault="00F037DA" w:rsidP="001B2BAB">
            <w:pPr>
              <w:spacing w:line="120" w:lineRule="auto"/>
              <w:ind w:left="357"/>
              <w:jc w:val="center"/>
              <w:rPr>
                <w:rFonts w:cs="2  Mitra"/>
                <w:sz w:val="22"/>
                <w:szCs w:val="22"/>
                <w:rtl/>
              </w:rPr>
            </w:pPr>
          </w:p>
          <w:p w:rsidR="00F037DA" w:rsidRDefault="00F037DA" w:rsidP="001B2BAB">
            <w:pPr>
              <w:spacing w:line="120" w:lineRule="auto"/>
              <w:ind w:left="357"/>
              <w:jc w:val="center"/>
              <w:rPr>
                <w:rFonts w:cs="2  Mitra"/>
                <w:sz w:val="22"/>
                <w:szCs w:val="22"/>
                <w:rtl/>
              </w:rPr>
            </w:pPr>
          </w:p>
          <w:p w:rsidR="009D77F9" w:rsidRPr="007D04C1" w:rsidRDefault="009D77F9" w:rsidP="00FD6D25">
            <w:pPr>
              <w:ind w:firstLine="283"/>
              <w:jc w:val="both"/>
              <w:rPr>
                <w:rFonts w:cs="B Titr"/>
                <w:sz w:val="20"/>
                <w:szCs w:val="20"/>
                <w:rtl/>
              </w:rPr>
            </w:pPr>
            <w:r w:rsidRPr="007D04C1">
              <w:rPr>
                <w:rFonts w:cs="B Titr"/>
                <w:sz w:val="20"/>
                <w:szCs w:val="20"/>
                <w:u w:val="single"/>
                <w:rtl/>
              </w:rPr>
              <w:lastRenderedPageBreak/>
              <w:t>5- مسئوليت ها :</w:t>
            </w:r>
          </w:p>
          <w:p w:rsidR="009D77F9" w:rsidRPr="001C719D" w:rsidRDefault="009D77F9" w:rsidP="009D77F9">
            <w:pPr>
              <w:jc w:val="both"/>
              <w:rPr>
                <w:rFonts w:cs="2  Mitra"/>
                <w:sz w:val="22"/>
                <w:szCs w:val="22"/>
                <w:rtl/>
              </w:rPr>
            </w:pPr>
          </w:p>
          <w:tbl>
            <w:tblPr>
              <w:bidiVisual/>
              <w:tblW w:w="0" w:type="auto"/>
              <w:jc w:val="center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08"/>
              <w:gridCol w:w="4678"/>
              <w:gridCol w:w="2552"/>
            </w:tblGrid>
            <w:tr w:rsidR="009D77F9" w:rsidRPr="001C719D" w:rsidTr="009653EB">
              <w:trPr>
                <w:jc w:val="center"/>
              </w:trPr>
              <w:tc>
                <w:tcPr>
                  <w:tcW w:w="708" w:type="dxa"/>
                  <w:shd w:val="clear" w:color="auto" w:fill="F2F2F2" w:themeFill="background1" w:themeFillShade="F2"/>
                </w:tcPr>
                <w:p w:rsidR="009D77F9" w:rsidRPr="007D04C1" w:rsidRDefault="009D77F9" w:rsidP="00ED7709">
                  <w:pPr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7D04C1">
                    <w:rPr>
                      <w:rFonts w:cs="B Titr"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4678" w:type="dxa"/>
                  <w:shd w:val="clear" w:color="auto" w:fill="F2F2F2" w:themeFill="background1" w:themeFillShade="F2"/>
                </w:tcPr>
                <w:p w:rsidR="009D77F9" w:rsidRPr="007D04C1" w:rsidRDefault="009D77F9" w:rsidP="00ED7709">
                  <w:pPr>
                    <w:spacing w:line="276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7D04C1">
                    <w:rPr>
                      <w:rFonts w:cs="B Titr"/>
                      <w:sz w:val="20"/>
                      <w:szCs w:val="20"/>
                      <w:rtl/>
                    </w:rPr>
                    <w:t xml:space="preserve">تعريف مسئوليت </w:t>
                  </w:r>
                </w:p>
              </w:tc>
              <w:tc>
                <w:tcPr>
                  <w:tcW w:w="2552" w:type="dxa"/>
                  <w:shd w:val="clear" w:color="auto" w:fill="F2F2F2" w:themeFill="background1" w:themeFillShade="F2"/>
                </w:tcPr>
                <w:p w:rsidR="009D77F9" w:rsidRPr="007D04C1" w:rsidRDefault="009D77F9" w:rsidP="00ED7709">
                  <w:pPr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7D04C1">
                    <w:rPr>
                      <w:rFonts w:cs="B Titr"/>
                      <w:sz w:val="20"/>
                      <w:szCs w:val="20"/>
                      <w:rtl/>
                    </w:rPr>
                    <w:t>عنوان سازماني</w:t>
                  </w:r>
                </w:p>
              </w:tc>
            </w:tr>
            <w:tr w:rsidR="009D77F9" w:rsidRPr="001C719D" w:rsidTr="009653EB">
              <w:trPr>
                <w:jc w:val="center"/>
              </w:trPr>
              <w:tc>
                <w:tcPr>
                  <w:tcW w:w="708" w:type="dxa"/>
                </w:tcPr>
                <w:p w:rsidR="009D77F9" w:rsidRPr="003C3E66" w:rsidRDefault="00286547" w:rsidP="00ED7709">
                  <w:pPr>
                    <w:jc w:val="center"/>
                    <w:rPr>
                      <w:rFonts w:cs="Nazanin"/>
                      <w:sz w:val="22"/>
                      <w:szCs w:val="22"/>
                      <w:rtl/>
                    </w:rPr>
                  </w:pPr>
                  <w:r>
                    <w:rPr>
                      <w:rFonts w:cs="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4678" w:type="dxa"/>
                </w:tcPr>
                <w:p w:rsidR="009D77F9" w:rsidRPr="003C3E66" w:rsidRDefault="00286547" w:rsidP="00ED7709">
                  <w:pPr>
                    <w:spacing w:line="276" w:lineRule="auto"/>
                    <w:jc w:val="both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تکمیل مدارک و ارسال فرم های ترک تشریفات مناقصه</w:t>
                  </w:r>
                </w:p>
              </w:tc>
              <w:tc>
                <w:tcPr>
                  <w:tcW w:w="2552" w:type="dxa"/>
                </w:tcPr>
                <w:p w:rsidR="009D77F9" w:rsidRPr="002951D9" w:rsidRDefault="00286547" w:rsidP="00595D4F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دستگاه اجرائی</w:t>
                  </w:r>
                </w:p>
              </w:tc>
            </w:tr>
            <w:tr w:rsidR="009D77F9" w:rsidRPr="001C719D" w:rsidTr="009653EB">
              <w:trPr>
                <w:jc w:val="center"/>
              </w:trPr>
              <w:tc>
                <w:tcPr>
                  <w:tcW w:w="708" w:type="dxa"/>
                  <w:vAlign w:val="center"/>
                </w:tcPr>
                <w:p w:rsidR="009D77F9" w:rsidRPr="00FD6D25" w:rsidRDefault="00286547" w:rsidP="00FD6D25">
                  <w:pPr>
                    <w:jc w:val="center"/>
                    <w:rPr>
                      <w:rFonts w:cs="Nazanin"/>
                      <w:sz w:val="22"/>
                      <w:szCs w:val="22"/>
                      <w:rtl/>
                    </w:rPr>
                  </w:pPr>
                  <w:r>
                    <w:rPr>
                      <w:rFonts w:cs="Nazanin"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4678" w:type="dxa"/>
                  <w:vAlign w:val="center"/>
                </w:tcPr>
                <w:p w:rsidR="009D77F9" w:rsidRPr="003C3E66" w:rsidRDefault="00286547" w:rsidP="00286547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بررسی فرم های ترک تشریفات مناقصه</w:t>
                  </w:r>
                </w:p>
              </w:tc>
              <w:tc>
                <w:tcPr>
                  <w:tcW w:w="2552" w:type="dxa"/>
                </w:tcPr>
                <w:p w:rsidR="009D77F9" w:rsidRPr="002951D9" w:rsidRDefault="00286547" w:rsidP="00787077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کارشناس امور </w:t>
                  </w:r>
                  <w:r w:rsidR="00787077">
                    <w:rPr>
                      <w:rFonts w:cs="B Nazanin" w:hint="cs"/>
                      <w:sz w:val="22"/>
                      <w:szCs w:val="22"/>
                      <w:rtl/>
                    </w:rPr>
                    <w:t>مشاوران و پیمانکاران</w:t>
                  </w:r>
                </w:p>
              </w:tc>
            </w:tr>
            <w:tr w:rsidR="009D77F9" w:rsidRPr="001C719D" w:rsidTr="009653EB">
              <w:trPr>
                <w:jc w:val="center"/>
              </w:trPr>
              <w:tc>
                <w:tcPr>
                  <w:tcW w:w="708" w:type="dxa"/>
                </w:tcPr>
                <w:p w:rsidR="009D77F9" w:rsidRPr="00FD6D25" w:rsidRDefault="00286547" w:rsidP="00ED7709">
                  <w:pPr>
                    <w:jc w:val="center"/>
                    <w:rPr>
                      <w:rFonts w:cs="Nazanin"/>
                      <w:sz w:val="22"/>
                      <w:szCs w:val="22"/>
                      <w:rtl/>
                    </w:rPr>
                  </w:pPr>
                  <w:r>
                    <w:rPr>
                      <w:rFonts w:cs="Nazanin"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4678" w:type="dxa"/>
                </w:tcPr>
                <w:p w:rsidR="009D77F9" w:rsidRPr="00E62D6F" w:rsidRDefault="00286547" w:rsidP="00286547">
                  <w:pPr>
                    <w:spacing w:line="276" w:lineRule="auto"/>
                    <w:jc w:val="both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تایید درخواست</w:t>
                  </w:r>
                  <w:r w:rsidR="007E0483" w:rsidRPr="00E62D6F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E62D6F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ترک تشریفات مناقصه</w:t>
                  </w:r>
                </w:p>
              </w:tc>
              <w:tc>
                <w:tcPr>
                  <w:tcW w:w="2552" w:type="dxa"/>
                </w:tcPr>
                <w:p w:rsidR="009D77F9" w:rsidRPr="002951D9" w:rsidRDefault="007E0483" w:rsidP="002951D9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رئیس گروه امور مشاوران و پیمانکاران</w:t>
                  </w:r>
                  <w:r w:rsidR="00286547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، مدیرکل دفتر فنی</w:t>
                  </w:r>
                </w:p>
              </w:tc>
            </w:tr>
            <w:tr w:rsidR="009D77F9" w:rsidRPr="001C719D" w:rsidTr="009653EB">
              <w:trPr>
                <w:jc w:val="center"/>
              </w:trPr>
              <w:tc>
                <w:tcPr>
                  <w:tcW w:w="708" w:type="dxa"/>
                  <w:vAlign w:val="center"/>
                </w:tcPr>
                <w:p w:rsidR="009D77F9" w:rsidRPr="00FD6D25" w:rsidRDefault="00286547" w:rsidP="00A66A26">
                  <w:pPr>
                    <w:jc w:val="center"/>
                    <w:rPr>
                      <w:rFonts w:cs="Nazanin"/>
                      <w:sz w:val="22"/>
                      <w:szCs w:val="22"/>
                      <w:rtl/>
                    </w:rPr>
                  </w:pPr>
                  <w:r>
                    <w:rPr>
                      <w:rFonts w:cs="Nazanin" w:hint="cs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4678" w:type="dxa"/>
                  <w:vAlign w:val="center"/>
                </w:tcPr>
                <w:p w:rsidR="009D77F9" w:rsidRPr="003C3E66" w:rsidRDefault="00286547" w:rsidP="00286547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تصویب مجوز</w:t>
                  </w:r>
                  <w:r w:rsidR="00E62D6F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ترک تشریفات مناقصه</w:t>
                  </w:r>
                </w:p>
              </w:tc>
              <w:tc>
                <w:tcPr>
                  <w:tcW w:w="2552" w:type="dxa"/>
                  <w:vAlign w:val="center"/>
                </w:tcPr>
                <w:p w:rsidR="009D77F9" w:rsidRPr="002951D9" w:rsidRDefault="007E0483" w:rsidP="00F02573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معاون عمرانی استانداری</w:t>
                  </w:r>
                </w:p>
              </w:tc>
            </w:tr>
          </w:tbl>
          <w:p w:rsidR="00DD7125" w:rsidRDefault="00DD7125" w:rsidP="00BF3F9D">
            <w:pPr>
              <w:jc w:val="lowKashida"/>
              <w:rPr>
                <w:rFonts w:cs="B Titr"/>
                <w:sz w:val="20"/>
                <w:szCs w:val="20"/>
                <w:u w:val="single"/>
                <w:rtl/>
              </w:rPr>
            </w:pPr>
          </w:p>
          <w:p w:rsidR="00ED7709" w:rsidRDefault="00ED7709" w:rsidP="00DD7125">
            <w:pPr>
              <w:ind w:firstLine="283"/>
              <w:jc w:val="lowKashida"/>
              <w:rPr>
                <w:rFonts w:cs="B Titr"/>
                <w:sz w:val="20"/>
                <w:szCs w:val="20"/>
                <w:u w:val="single"/>
                <w:rtl/>
              </w:rPr>
            </w:pPr>
            <w:r w:rsidRPr="007D04C1">
              <w:rPr>
                <w:rFonts w:cs="B Titr" w:hint="cs"/>
                <w:sz w:val="20"/>
                <w:szCs w:val="20"/>
                <w:u w:val="single"/>
                <w:rtl/>
              </w:rPr>
              <w:t>6</w:t>
            </w:r>
            <w:r w:rsidRPr="007D04C1">
              <w:rPr>
                <w:rFonts w:cs="B Titr"/>
                <w:sz w:val="20"/>
                <w:szCs w:val="20"/>
                <w:u w:val="single"/>
                <w:rtl/>
              </w:rPr>
              <w:t xml:space="preserve">- مراجع و مستندات : </w:t>
            </w:r>
          </w:p>
          <w:p w:rsidR="00DD7125" w:rsidRDefault="00DD7125" w:rsidP="00DD7125">
            <w:pPr>
              <w:ind w:firstLine="283"/>
              <w:jc w:val="lowKashida"/>
              <w:rPr>
                <w:rFonts w:cs="B Titr"/>
                <w:sz w:val="20"/>
                <w:szCs w:val="20"/>
                <w:u w:val="single"/>
                <w:rtl/>
              </w:rPr>
            </w:pPr>
          </w:p>
          <w:tbl>
            <w:tblPr>
              <w:bidiVisual/>
              <w:tblW w:w="0" w:type="auto"/>
              <w:jc w:val="center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08"/>
              <w:gridCol w:w="4678"/>
              <w:gridCol w:w="2552"/>
            </w:tblGrid>
            <w:tr w:rsidR="00DD7125" w:rsidRPr="001C719D" w:rsidTr="00530B88">
              <w:trPr>
                <w:jc w:val="center"/>
              </w:trPr>
              <w:tc>
                <w:tcPr>
                  <w:tcW w:w="708" w:type="dxa"/>
                  <w:shd w:val="clear" w:color="auto" w:fill="F2F2F2" w:themeFill="background1" w:themeFillShade="F2"/>
                </w:tcPr>
                <w:p w:rsidR="00DD7125" w:rsidRPr="007D04C1" w:rsidRDefault="00DD7125" w:rsidP="00530B88">
                  <w:pPr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7D04C1">
                    <w:rPr>
                      <w:rFonts w:cs="B Titr"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4678" w:type="dxa"/>
                  <w:shd w:val="clear" w:color="auto" w:fill="F2F2F2" w:themeFill="background1" w:themeFillShade="F2"/>
                </w:tcPr>
                <w:p w:rsidR="00DD7125" w:rsidRPr="00CB043A" w:rsidRDefault="00DD7125" w:rsidP="00530B88">
                  <w:pPr>
                    <w:pStyle w:val="Heading5"/>
                    <w:spacing w:line="180" w:lineRule="auto"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CB043A"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  <w:t xml:space="preserve">نام مرجع  </w:t>
                  </w:r>
                </w:p>
              </w:tc>
              <w:tc>
                <w:tcPr>
                  <w:tcW w:w="2552" w:type="dxa"/>
                  <w:shd w:val="clear" w:color="auto" w:fill="F2F2F2" w:themeFill="background1" w:themeFillShade="F2"/>
                </w:tcPr>
                <w:p w:rsidR="00DD7125" w:rsidRPr="00CB043A" w:rsidRDefault="00DD7125" w:rsidP="00530B88">
                  <w:pPr>
                    <w:pStyle w:val="Heading5"/>
                    <w:spacing w:line="180" w:lineRule="auto"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CB043A"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  <w:t>كد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/شماره</w:t>
                  </w:r>
                  <w:r w:rsidRPr="00CB043A"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  <w:t xml:space="preserve"> مرجع</w:t>
                  </w:r>
                </w:p>
              </w:tc>
            </w:tr>
            <w:tr w:rsidR="00DD7125" w:rsidRPr="001C719D" w:rsidTr="00530B88">
              <w:trPr>
                <w:jc w:val="center"/>
              </w:trPr>
              <w:tc>
                <w:tcPr>
                  <w:tcW w:w="708" w:type="dxa"/>
                </w:tcPr>
                <w:p w:rsidR="00DD7125" w:rsidRPr="00663F7E" w:rsidRDefault="00A41AE3" w:rsidP="00530B88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4678" w:type="dxa"/>
                </w:tcPr>
                <w:p w:rsidR="00DD7125" w:rsidRPr="00663F7E" w:rsidRDefault="00A41AE3" w:rsidP="00663F7E">
                  <w:pPr>
                    <w:spacing w:line="276" w:lineRule="auto"/>
                    <w:jc w:val="both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قانون برگزاری منا</w:t>
                  </w:r>
                  <w:r w:rsidR="00286547">
                    <w:rPr>
                      <w:rFonts w:cs="B Nazanin" w:hint="cs"/>
                      <w:sz w:val="22"/>
                      <w:szCs w:val="22"/>
                      <w:rtl/>
                    </w:rPr>
                    <w:t>ق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صات</w:t>
                  </w:r>
                </w:p>
              </w:tc>
              <w:tc>
                <w:tcPr>
                  <w:tcW w:w="2552" w:type="dxa"/>
                </w:tcPr>
                <w:p w:rsidR="00DD7125" w:rsidRPr="00663F7E" w:rsidRDefault="00DD7125" w:rsidP="00530B88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DD7125" w:rsidRPr="001C719D" w:rsidTr="00530B88">
              <w:trPr>
                <w:jc w:val="center"/>
              </w:trPr>
              <w:tc>
                <w:tcPr>
                  <w:tcW w:w="708" w:type="dxa"/>
                  <w:vAlign w:val="center"/>
                </w:tcPr>
                <w:p w:rsidR="00DD7125" w:rsidRPr="00663F7E" w:rsidRDefault="00286547" w:rsidP="00530B88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4678" w:type="dxa"/>
                  <w:vAlign w:val="center"/>
                </w:tcPr>
                <w:p w:rsidR="00DD7125" w:rsidRPr="00663F7E" w:rsidRDefault="00286547" w:rsidP="00530B88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bookmarkStart w:id="0" w:name="_GoBack"/>
                  <w:bookmarkEnd w:id="0"/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بخشنامه نحوه صدور ترک تشریفات مناقصه</w:t>
                  </w:r>
                </w:p>
              </w:tc>
              <w:tc>
                <w:tcPr>
                  <w:tcW w:w="2552" w:type="dxa"/>
                </w:tcPr>
                <w:p w:rsidR="00DD7125" w:rsidRPr="00663F7E" w:rsidRDefault="00DD7125" w:rsidP="00530B88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DD7125" w:rsidRPr="001C719D" w:rsidTr="00530B88">
              <w:trPr>
                <w:jc w:val="center"/>
              </w:trPr>
              <w:tc>
                <w:tcPr>
                  <w:tcW w:w="708" w:type="dxa"/>
                </w:tcPr>
                <w:p w:rsidR="00DD7125" w:rsidRPr="00663F7E" w:rsidRDefault="00286547" w:rsidP="00530B88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4678" w:type="dxa"/>
                </w:tcPr>
                <w:p w:rsidR="00DD7125" w:rsidRPr="00663F7E" w:rsidRDefault="00286547" w:rsidP="00530B88">
                  <w:pPr>
                    <w:spacing w:line="276" w:lineRule="auto"/>
                    <w:jc w:val="both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آیین نامه های اجرائی قانون مناقصه</w:t>
                  </w:r>
                </w:p>
              </w:tc>
              <w:tc>
                <w:tcPr>
                  <w:tcW w:w="2552" w:type="dxa"/>
                </w:tcPr>
                <w:p w:rsidR="00DD7125" w:rsidRPr="00663F7E" w:rsidRDefault="00DD7125" w:rsidP="00530B88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FE33AC" w:rsidRPr="001C719D" w:rsidTr="00530B88">
              <w:trPr>
                <w:jc w:val="center"/>
              </w:trPr>
              <w:tc>
                <w:tcPr>
                  <w:tcW w:w="708" w:type="dxa"/>
                  <w:vAlign w:val="center"/>
                </w:tcPr>
                <w:p w:rsidR="00FE33AC" w:rsidRDefault="00FE33AC" w:rsidP="00530B88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:rsidR="00FE33AC" w:rsidRDefault="00FE33AC" w:rsidP="00FE33AC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FE33AC" w:rsidRPr="00663F7E" w:rsidRDefault="00FE33AC" w:rsidP="00FE33AC">
                  <w:pPr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DD7125" w:rsidRDefault="00DD7125" w:rsidP="007F1048">
            <w:pPr>
              <w:jc w:val="lowKashida"/>
              <w:rPr>
                <w:rFonts w:cs="2  Mitra"/>
                <w:sz w:val="22"/>
                <w:szCs w:val="22"/>
                <w:rtl/>
              </w:rPr>
            </w:pPr>
          </w:p>
          <w:p w:rsidR="00ED7709" w:rsidRPr="007D04C1" w:rsidRDefault="00ED7709" w:rsidP="00FD6D25">
            <w:pPr>
              <w:ind w:firstLine="283"/>
              <w:jc w:val="lowKashida"/>
              <w:rPr>
                <w:rFonts w:cs="B Titr"/>
                <w:sz w:val="20"/>
                <w:szCs w:val="20"/>
                <w:u w:val="single"/>
                <w:rtl/>
              </w:rPr>
            </w:pPr>
            <w:r w:rsidRPr="007D04C1">
              <w:rPr>
                <w:rFonts w:cs="B Titr"/>
                <w:sz w:val="20"/>
                <w:szCs w:val="20"/>
                <w:u w:val="single"/>
                <w:rtl/>
              </w:rPr>
              <w:t>7- پيوست ها :</w:t>
            </w:r>
          </w:p>
          <w:p w:rsidR="00ED7709" w:rsidRPr="001C719D" w:rsidRDefault="00ED7709" w:rsidP="00ED7709">
            <w:pPr>
              <w:jc w:val="lowKashida"/>
              <w:rPr>
                <w:rFonts w:cs="2  Mitra"/>
                <w:sz w:val="22"/>
                <w:szCs w:val="22"/>
                <w:rtl/>
              </w:rPr>
            </w:pPr>
          </w:p>
          <w:tbl>
            <w:tblPr>
              <w:bidiVisual/>
              <w:tblW w:w="0" w:type="auto"/>
              <w:jc w:val="center"/>
              <w:tblInd w:w="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32"/>
              <w:gridCol w:w="4678"/>
              <w:gridCol w:w="2551"/>
            </w:tblGrid>
            <w:tr w:rsidR="00ED7709" w:rsidRPr="001C719D" w:rsidTr="00430E7A">
              <w:trPr>
                <w:jc w:val="center"/>
              </w:trPr>
              <w:tc>
                <w:tcPr>
                  <w:tcW w:w="732" w:type="dxa"/>
                  <w:shd w:val="clear" w:color="auto" w:fill="F2F2F2" w:themeFill="background1" w:themeFillShade="F2"/>
                </w:tcPr>
                <w:p w:rsidR="00ED7709" w:rsidRPr="007D04C1" w:rsidRDefault="00ED7709" w:rsidP="00ED7709">
                  <w:pPr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7D04C1">
                    <w:rPr>
                      <w:rFonts w:cs="B Titr"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4678" w:type="dxa"/>
                  <w:shd w:val="clear" w:color="auto" w:fill="F2F2F2" w:themeFill="background1" w:themeFillShade="F2"/>
                </w:tcPr>
                <w:p w:rsidR="00ED7709" w:rsidRPr="007D04C1" w:rsidRDefault="00ED7709" w:rsidP="00ED7709">
                  <w:pPr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7D04C1">
                    <w:rPr>
                      <w:rFonts w:cs="B Titr"/>
                      <w:sz w:val="20"/>
                      <w:szCs w:val="20"/>
                      <w:rtl/>
                    </w:rPr>
                    <w:t>نام پيوست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</w:tcPr>
                <w:p w:rsidR="00ED7709" w:rsidRPr="007D04C1" w:rsidRDefault="00ED7709" w:rsidP="00ED7709">
                  <w:pPr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7D04C1">
                    <w:rPr>
                      <w:rFonts w:cs="B Titr"/>
                      <w:sz w:val="20"/>
                      <w:szCs w:val="20"/>
                      <w:rtl/>
                    </w:rPr>
                    <w:t>كد پيوست</w:t>
                  </w:r>
                </w:p>
              </w:tc>
            </w:tr>
            <w:tr w:rsidR="00ED7709" w:rsidRPr="001C719D" w:rsidTr="0089702C">
              <w:trPr>
                <w:trHeight w:val="356"/>
                <w:jc w:val="center"/>
              </w:trPr>
              <w:tc>
                <w:tcPr>
                  <w:tcW w:w="732" w:type="dxa"/>
                </w:tcPr>
                <w:p w:rsidR="00ED7709" w:rsidRPr="0089702C" w:rsidRDefault="00DC6FA0" w:rsidP="00DC6FA0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4678" w:type="dxa"/>
                </w:tcPr>
                <w:p w:rsidR="00ED7709" w:rsidRPr="0089702C" w:rsidRDefault="00DC6FA0" w:rsidP="00894F5D">
                  <w:pPr>
                    <w:jc w:val="lowKashida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فرمهای ترک تشریفات مناقصه</w:t>
                  </w:r>
                </w:p>
              </w:tc>
              <w:tc>
                <w:tcPr>
                  <w:tcW w:w="2551" w:type="dxa"/>
                </w:tcPr>
                <w:p w:rsidR="00ED7709" w:rsidRPr="0089702C" w:rsidRDefault="00ED7709" w:rsidP="00894F5D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2951D9" w:rsidRPr="001C719D" w:rsidTr="00430E7A">
              <w:trPr>
                <w:jc w:val="center"/>
              </w:trPr>
              <w:tc>
                <w:tcPr>
                  <w:tcW w:w="732" w:type="dxa"/>
                </w:tcPr>
                <w:p w:rsidR="002951D9" w:rsidRPr="0089702C" w:rsidRDefault="002951D9" w:rsidP="00894F5D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678" w:type="dxa"/>
                </w:tcPr>
                <w:p w:rsidR="002951D9" w:rsidRPr="0089702C" w:rsidRDefault="002951D9" w:rsidP="00894F5D">
                  <w:pPr>
                    <w:jc w:val="lowKashida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551" w:type="dxa"/>
                </w:tcPr>
                <w:p w:rsidR="002951D9" w:rsidRPr="0089702C" w:rsidRDefault="002951D9" w:rsidP="00894F5D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ED7709" w:rsidRPr="001C719D" w:rsidRDefault="00ED7709" w:rsidP="00ED7709">
            <w:pPr>
              <w:jc w:val="lowKashida"/>
              <w:rPr>
                <w:rFonts w:cs="2  Mitra"/>
                <w:sz w:val="22"/>
                <w:szCs w:val="22"/>
                <w:rtl/>
              </w:rPr>
            </w:pPr>
          </w:p>
          <w:p w:rsidR="00ED7709" w:rsidRPr="00A66A26" w:rsidRDefault="00ED7709" w:rsidP="002951D9">
            <w:pPr>
              <w:ind w:firstLine="283"/>
              <w:jc w:val="lowKashida"/>
              <w:rPr>
                <w:rFonts w:cs="Times New Roman"/>
                <w:sz w:val="20"/>
                <w:szCs w:val="20"/>
                <w:rtl/>
              </w:rPr>
            </w:pPr>
            <w:r w:rsidRPr="007D04C1">
              <w:rPr>
                <w:rFonts w:cs="B Titr"/>
                <w:sz w:val="20"/>
                <w:szCs w:val="20"/>
                <w:u w:val="single"/>
                <w:rtl/>
              </w:rPr>
              <w:t xml:space="preserve">8- نگهداري سوابق </w:t>
            </w:r>
            <w:r w:rsidR="002951D9">
              <w:rPr>
                <w:rFonts w:cs="B Titr" w:hint="cs"/>
                <w:sz w:val="20"/>
                <w:szCs w:val="20"/>
                <w:u w:val="single"/>
                <w:rtl/>
              </w:rPr>
              <w:t>:</w:t>
            </w:r>
          </w:p>
          <w:p w:rsidR="00ED7709" w:rsidRPr="001C719D" w:rsidRDefault="00ED7709" w:rsidP="00ED7709">
            <w:pPr>
              <w:jc w:val="lowKashida"/>
              <w:rPr>
                <w:rFonts w:cs="2  Mitra"/>
                <w:sz w:val="22"/>
                <w:szCs w:val="22"/>
                <w:rtl/>
              </w:rPr>
            </w:pPr>
            <w:r w:rsidRPr="001C719D">
              <w:rPr>
                <w:rFonts w:cs="2  Mitra"/>
                <w:sz w:val="22"/>
                <w:szCs w:val="22"/>
                <w:rtl/>
              </w:rPr>
              <w:tab/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32"/>
              <w:gridCol w:w="2339"/>
              <w:gridCol w:w="1259"/>
              <w:gridCol w:w="1701"/>
              <w:gridCol w:w="1855"/>
            </w:tblGrid>
            <w:tr w:rsidR="00465746" w:rsidRPr="001C719D" w:rsidTr="006F48D8">
              <w:trPr>
                <w:jc w:val="center"/>
              </w:trPr>
              <w:tc>
                <w:tcPr>
                  <w:tcW w:w="632" w:type="dxa"/>
                  <w:shd w:val="clear" w:color="auto" w:fill="F2F2F2" w:themeFill="background1" w:themeFillShade="F2"/>
                  <w:vAlign w:val="center"/>
                </w:tcPr>
                <w:p w:rsidR="00465746" w:rsidRPr="007D04C1" w:rsidRDefault="00465746" w:rsidP="00B95D4A">
                  <w:pPr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7D04C1">
                    <w:rPr>
                      <w:rFonts w:cs="B Titr"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2339" w:type="dxa"/>
                  <w:shd w:val="clear" w:color="auto" w:fill="F2F2F2" w:themeFill="background1" w:themeFillShade="F2"/>
                  <w:vAlign w:val="center"/>
                </w:tcPr>
                <w:p w:rsidR="00465746" w:rsidRPr="007D04C1" w:rsidRDefault="00465746" w:rsidP="00B95D4A">
                  <w:pPr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7D04C1">
                    <w:rPr>
                      <w:rFonts w:cs="B Titr"/>
                      <w:sz w:val="20"/>
                      <w:szCs w:val="20"/>
                      <w:rtl/>
                    </w:rPr>
                    <w:t>نام سابقه</w:t>
                  </w:r>
                </w:p>
              </w:tc>
              <w:tc>
                <w:tcPr>
                  <w:tcW w:w="1259" w:type="dxa"/>
                  <w:shd w:val="clear" w:color="auto" w:fill="F2F2F2" w:themeFill="background1" w:themeFillShade="F2"/>
                  <w:vAlign w:val="center"/>
                </w:tcPr>
                <w:p w:rsidR="00465746" w:rsidRPr="007D04C1" w:rsidRDefault="00465746" w:rsidP="00B95D4A">
                  <w:pPr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7D04C1">
                    <w:rPr>
                      <w:rFonts w:cs="B Titr"/>
                      <w:sz w:val="20"/>
                      <w:szCs w:val="20"/>
                      <w:rtl/>
                    </w:rPr>
                    <w:t>محل نگهداري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:rsidR="00465746" w:rsidRPr="007D04C1" w:rsidRDefault="00465746" w:rsidP="00B95D4A">
                  <w:pPr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7D04C1">
                    <w:rPr>
                      <w:rFonts w:cs="B Titr"/>
                      <w:sz w:val="20"/>
                      <w:szCs w:val="20"/>
                      <w:rtl/>
                    </w:rPr>
                    <w:t>مسئول نگهداري</w:t>
                  </w:r>
                </w:p>
              </w:tc>
              <w:tc>
                <w:tcPr>
                  <w:tcW w:w="1855" w:type="dxa"/>
                  <w:shd w:val="clear" w:color="auto" w:fill="F2F2F2" w:themeFill="background1" w:themeFillShade="F2"/>
                  <w:vAlign w:val="center"/>
                </w:tcPr>
                <w:p w:rsidR="00465746" w:rsidRPr="007D04C1" w:rsidRDefault="00465746" w:rsidP="00B95D4A">
                  <w:pPr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7D04C1">
                    <w:rPr>
                      <w:rFonts w:cs="B Titr"/>
                      <w:sz w:val="20"/>
                      <w:szCs w:val="20"/>
                      <w:rtl/>
                    </w:rPr>
                    <w:t>مدت زمان نگهداري</w:t>
                  </w:r>
                </w:p>
              </w:tc>
            </w:tr>
            <w:tr w:rsidR="00465746" w:rsidRPr="001C719D" w:rsidTr="006F48D8">
              <w:trPr>
                <w:jc w:val="center"/>
              </w:trPr>
              <w:tc>
                <w:tcPr>
                  <w:tcW w:w="632" w:type="dxa"/>
                </w:tcPr>
                <w:p w:rsidR="00465746" w:rsidRPr="00B35096" w:rsidRDefault="00DC6FA0" w:rsidP="00B95D4A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2339" w:type="dxa"/>
                </w:tcPr>
                <w:p w:rsidR="00465746" w:rsidRPr="00B35096" w:rsidRDefault="00DC6FA0" w:rsidP="00B95D4A">
                  <w:pPr>
                    <w:jc w:val="both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کلیه پرونده های تائید شده ترک تشریفات مناقصه</w:t>
                  </w:r>
                </w:p>
              </w:tc>
              <w:tc>
                <w:tcPr>
                  <w:tcW w:w="1259" w:type="dxa"/>
                </w:tcPr>
                <w:p w:rsidR="00465746" w:rsidRPr="00B35096" w:rsidRDefault="00DC6FA0" w:rsidP="00B95D4A">
                  <w:pPr>
                    <w:jc w:val="both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ب</w:t>
                  </w:r>
                  <w:r w:rsidR="00286547">
                    <w:rPr>
                      <w:rFonts w:cs="B Nazanin" w:hint="cs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یگانی دفتر فنی</w:t>
                  </w:r>
                </w:p>
              </w:tc>
              <w:tc>
                <w:tcPr>
                  <w:tcW w:w="1701" w:type="dxa"/>
                </w:tcPr>
                <w:p w:rsidR="00465746" w:rsidRPr="00B35096" w:rsidRDefault="00DC6FA0" w:rsidP="00B95D4A">
                  <w:pPr>
                    <w:jc w:val="both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BF3F9D">
                    <w:rPr>
                      <w:rFonts w:cs="B Nazanin" w:hint="cs"/>
                      <w:sz w:val="22"/>
                      <w:szCs w:val="22"/>
                      <w:rtl/>
                    </w:rPr>
                    <w:t>کارشناس امور مشاوران و</w:t>
                  </w:r>
                  <w:r w:rsidRPr="00BF3F9D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پیمانکاران</w:t>
                  </w:r>
                </w:p>
              </w:tc>
              <w:tc>
                <w:tcPr>
                  <w:tcW w:w="1855" w:type="dxa"/>
                </w:tcPr>
                <w:p w:rsidR="00465746" w:rsidRPr="00160684" w:rsidRDefault="00DC6FA0" w:rsidP="00B041A4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نامحدود</w:t>
                  </w:r>
                </w:p>
              </w:tc>
            </w:tr>
          </w:tbl>
          <w:p w:rsidR="00ED7709" w:rsidRDefault="00ED7709" w:rsidP="00ED7709">
            <w:pPr>
              <w:jc w:val="lowKashida"/>
              <w:rPr>
                <w:rFonts w:cs="2  Mitra"/>
                <w:sz w:val="22"/>
                <w:szCs w:val="22"/>
                <w:rtl/>
              </w:rPr>
            </w:pPr>
          </w:p>
          <w:p w:rsidR="00BF3F9D" w:rsidRDefault="00BF3F9D" w:rsidP="00ED7709">
            <w:pPr>
              <w:jc w:val="lowKashida"/>
              <w:rPr>
                <w:rFonts w:cs="2  Mitra"/>
                <w:sz w:val="22"/>
                <w:szCs w:val="22"/>
                <w:rtl/>
              </w:rPr>
            </w:pPr>
          </w:p>
          <w:p w:rsidR="00ED7709" w:rsidRPr="007D04C1" w:rsidRDefault="00ED7709" w:rsidP="00FD6D25">
            <w:pPr>
              <w:ind w:firstLine="283"/>
              <w:jc w:val="lowKashida"/>
              <w:rPr>
                <w:rFonts w:cs="B Titr"/>
                <w:sz w:val="20"/>
                <w:szCs w:val="20"/>
                <w:rtl/>
              </w:rPr>
            </w:pPr>
            <w:r w:rsidRPr="007D04C1">
              <w:rPr>
                <w:rFonts w:cs="B Titr"/>
                <w:sz w:val="20"/>
                <w:szCs w:val="20"/>
                <w:u w:val="single"/>
                <w:rtl/>
              </w:rPr>
              <w:t xml:space="preserve">9- تغييرات : </w:t>
            </w:r>
          </w:p>
          <w:p w:rsidR="00C4361D" w:rsidRPr="007D04C1" w:rsidRDefault="004C6AD2" w:rsidP="00894F5D">
            <w:pPr>
              <w:spacing w:line="180" w:lineRule="auto"/>
              <w:jc w:val="right"/>
              <w:outlineLvl w:val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5655A">
              <w:rPr>
                <w:rFonts w:cs="B Mitra"/>
                <w:sz w:val="24"/>
                <w:szCs w:val="24"/>
                <w:rtl/>
              </w:rPr>
              <w:t>هر گونه تغ</w:t>
            </w:r>
            <w:r>
              <w:rPr>
                <w:rFonts w:cs="B Mitra"/>
                <w:sz w:val="24"/>
                <w:szCs w:val="24"/>
                <w:rtl/>
              </w:rPr>
              <w:t>يي</w:t>
            </w:r>
            <w:r w:rsidRPr="0045655A">
              <w:rPr>
                <w:rFonts w:cs="B Mitra"/>
                <w:sz w:val="24"/>
                <w:szCs w:val="24"/>
                <w:rtl/>
              </w:rPr>
              <w:t xml:space="preserve">ر و </w:t>
            </w:r>
            <w:r>
              <w:rPr>
                <w:rFonts w:cs="B Mitra"/>
                <w:sz w:val="24"/>
                <w:szCs w:val="24"/>
                <w:rtl/>
              </w:rPr>
              <w:t>ي</w:t>
            </w:r>
            <w:r w:rsidRPr="0045655A">
              <w:rPr>
                <w:rFonts w:cs="B Mitra"/>
                <w:sz w:val="24"/>
                <w:szCs w:val="24"/>
                <w:rtl/>
              </w:rPr>
              <w:t>ا بازنگر</w:t>
            </w:r>
            <w:r>
              <w:rPr>
                <w:rFonts w:cs="B Mitra"/>
                <w:sz w:val="24"/>
                <w:szCs w:val="24"/>
                <w:rtl/>
              </w:rPr>
              <w:t>ي</w:t>
            </w:r>
            <w:r w:rsidRPr="0045655A">
              <w:rPr>
                <w:rFonts w:cs="B Mitra"/>
                <w:sz w:val="24"/>
                <w:szCs w:val="24"/>
                <w:rtl/>
              </w:rPr>
              <w:t xml:space="preserve"> در ا</w:t>
            </w:r>
            <w:r>
              <w:rPr>
                <w:rFonts w:cs="B Mitra"/>
                <w:sz w:val="24"/>
                <w:szCs w:val="24"/>
                <w:rtl/>
              </w:rPr>
              <w:t>ي</w:t>
            </w:r>
            <w:r w:rsidRPr="0045655A">
              <w:rPr>
                <w:rFonts w:cs="B Mitra"/>
                <w:sz w:val="24"/>
                <w:szCs w:val="24"/>
                <w:rtl/>
              </w:rPr>
              <w:t>ن روش اجرا</w:t>
            </w:r>
            <w:r>
              <w:rPr>
                <w:rFonts w:cs="B Mitra"/>
                <w:sz w:val="24"/>
                <w:szCs w:val="24"/>
                <w:rtl/>
              </w:rPr>
              <w:t>يي</w:t>
            </w:r>
            <w:r w:rsidRPr="0045655A">
              <w:rPr>
                <w:rFonts w:cs="B Mitra"/>
                <w:sz w:val="24"/>
                <w:szCs w:val="24"/>
                <w:rtl/>
              </w:rPr>
              <w:t xml:space="preserve"> با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پيشنهاد مدير كل دفتر فني و با </w:t>
            </w:r>
            <w:r w:rsidRPr="0045655A">
              <w:rPr>
                <w:rFonts w:cs="B Mitra"/>
                <w:sz w:val="24"/>
                <w:szCs w:val="24"/>
                <w:rtl/>
              </w:rPr>
              <w:t>تأ</w:t>
            </w:r>
            <w:r>
              <w:rPr>
                <w:rFonts w:cs="B Mitra"/>
                <w:sz w:val="24"/>
                <w:szCs w:val="24"/>
                <w:rtl/>
              </w:rPr>
              <w:t>يي</w:t>
            </w:r>
            <w:r w:rsidRPr="0045655A">
              <w:rPr>
                <w:rFonts w:cs="B Mitra"/>
                <w:sz w:val="24"/>
                <w:szCs w:val="24"/>
                <w:rtl/>
              </w:rPr>
              <w:t>د نما</w:t>
            </w:r>
            <w:r>
              <w:rPr>
                <w:rFonts w:cs="B Mitra"/>
                <w:sz w:val="24"/>
                <w:szCs w:val="24"/>
                <w:rtl/>
              </w:rPr>
              <w:t>ي</w:t>
            </w:r>
            <w:r w:rsidRPr="0045655A">
              <w:rPr>
                <w:rFonts w:cs="B Mitra"/>
                <w:sz w:val="24"/>
                <w:szCs w:val="24"/>
                <w:rtl/>
              </w:rPr>
              <w:t>نده مد</w:t>
            </w:r>
            <w:r>
              <w:rPr>
                <w:rFonts w:cs="B Mitra"/>
                <w:sz w:val="24"/>
                <w:szCs w:val="24"/>
                <w:rtl/>
              </w:rPr>
              <w:t>ي</w:t>
            </w:r>
            <w:r w:rsidRPr="0045655A">
              <w:rPr>
                <w:rFonts w:cs="B Mitra"/>
                <w:sz w:val="24"/>
                <w:szCs w:val="24"/>
                <w:rtl/>
              </w:rPr>
              <w:t>ر</w:t>
            </w:r>
            <w:r>
              <w:rPr>
                <w:rFonts w:cs="B Mitra"/>
                <w:sz w:val="24"/>
                <w:szCs w:val="24"/>
                <w:rtl/>
              </w:rPr>
              <w:t>ي</w:t>
            </w:r>
            <w:r w:rsidRPr="0045655A">
              <w:rPr>
                <w:rFonts w:cs="B Mitra"/>
                <w:sz w:val="24"/>
                <w:szCs w:val="24"/>
                <w:rtl/>
              </w:rPr>
              <w:t>ت در امور ك</w:t>
            </w:r>
            <w:r>
              <w:rPr>
                <w:rFonts w:cs="B Mitra"/>
                <w:sz w:val="24"/>
                <w:szCs w:val="24"/>
                <w:rtl/>
              </w:rPr>
              <w:t>ي</w:t>
            </w:r>
            <w:r w:rsidRPr="0045655A">
              <w:rPr>
                <w:rFonts w:cs="B Mitra"/>
                <w:sz w:val="24"/>
                <w:szCs w:val="24"/>
                <w:rtl/>
              </w:rPr>
              <w:t>ف</w:t>
            </w:r>
            <w:r>
              <w:rPr>
                <w:rFonts w:cs="B Mitra"/>
                <w:sz w:val="24"/>
                <w:szCs w:val="24"/>
                <w:rtl/>
              </w:rPr>
              <w:t>ي</w:t>
            </w:r>
            <w:r w:rsidRPr="0045655A">
              <w:rPr>
                <w:rFonts w:cs="B Mitra"/>
                <w:sz w:val="24"/>
                <w:szCs w:val="24"/>
                <w:rtl/>
              </w:rPr>
              <w:t>ت امكان‌پذ</w:t>
            </w:r>
            <w:r>
              <w:rPr>
                <w:rFonts w:cs="B Mitra"/>
                <w:sz w:val="24"/>
                <w:szCs w:val="24"/>
                <w:rtl/>
              </w:rPr>
              <w:t>ي</w:t>
            </w:r>
            <w:r w:rsidRPr="0045655A">
              <w:rPr>
                <w:rFonts w:cs="B Mitra"/>
                <w:sz w:val="24"/>
                <w:szCs w:val="24"/>
                <w:rtl/>
              </w:rPr>
              <w:t>ر م</w:t>
            </w:r>
            <w:r>
              <w:rPr>
                <w:rFonts w:cs="B Mitra"/>
                <w:sz w:val="24"/>
                <w:szCs w:val="24"/>
                <w:rtl/>
              </w:rPr>
              <w:t>ي</w:t>
            </w:r>
            <w:r w:rsidRPr="0045655A">
              <w:rPr>
                <w:rFonts w:cs="B Mitra"/>
                <w:sz w:val="24"/>
                <w:szCs w:val="24"/>
                <w:rtl/>
              </w:rPr>
              <w:t>‌باشد.</w:t>
            </w:r>
          </w:p>
          <w:p w:rsidR="0015226E" w:rsidRPr="001C719D" w:rsidRDefault="0015226E" w:rsidP="006F48D8">
            <w:pPr>
              <w:spacing w:line="180" w:lineRule="auto"/>
              <w:outlineLvl w:val="0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</w:tbl>
    <w:p w:rsidR="00EC238E" w:rsidRPr="001C719D" w:rsidRDefault="00EC238E" w:rsidP="006F48D8">
      <w:pPr>
        <w:spacing w:line="180" w:lineRule="auto"/>
        <w:outlineLvl w:val="0"/>
        <w:rPr>
          <w:rFonts w:cs="2  Mitra"/>
          <w:rtl/>
          <w:lang w:bidi="fa-IR"/>
        </w:rPr>
      </w:pPr>
    </w:p>
    <w:sectPr w:rsidR="00EC238E" w:rsidRPr="001C719D" w:rsidSect="00F31626">
      <w:headerReference w:type="first" r:id="rId11"/>
      <w:pgSz w:w="11907" w:h="16840" w:code="9"/>
      <w:pgMar w:top="1134" w:right="1134" w:bottom="851" w:left="851" w:header="1134" w:footer="284" w:gutter="0"/>
      <w:cols w:space="708"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059" w:rsidRDefault="00F14059" w:rsidP="00EC238E">
      <w:r>
        <w:separator/>
      </w:r>
    </w:p>
  </w:endnote>
  <w:endnote w:type="continuationSeparator" w:id="1">
    <w:p w:rsidR="00F14059" w:rsidRDefault="00F14059" w:rsidP="00EC2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0172" w:type="dxa"/>
      <w:tblLook w:val="04A0"/>
    </w:tblPr>
    <w:tblGrid>
      <w:gridCol w:w="1843"/>
      <w:gridCol w:w="4253"/>
      <w:gridCol w:w="4076"/>
    </w:tblGrid>
    <w:tr w:rsidR="00595D4F" w:rsidRPr="001C719D" w:rsidTr="00F3010E">
      <w:tc>
        <w:tcPr>
          <w:tcW w:w="1843" w:type="dxa"/>
          <w:tc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</w:tcBorders>
        </w:tcPr>
        <w:p w:rsidR="00595D4F" w:rsidRPr="001C719D" w:rsidRDefault="00595D4F" w:rsidP="006707E7">
          <w:pPr>
            <w:spacing w:line="180" w:lineRule="auto"/>
            <w:jc w:val="right"/>
            <w:outlineLvl w:val="0"/>
            <w:rPr>
              <w:rFonts w:cs="2  Mitra"/>
              <w:sz w:val="20"/>
              <w:szCs w:val="20"/>
              <w:rtl/>
              <w:lang w:bidi="fa-IR"/>
            </w:rPr>
          </w:pPr>
        </w:p>
        <w:p w:rsidR="00595D4F" w:rsidRPr="001C719D" w:rsidRDefault="00595D4F" w:rsidP="006707E7">
          <w:pPr>
            <w:spacing w:line="180" w:lineRule="auto"/>
            <w:jc w:val="center"/>
            <w:outlineLvl w:val="0"/>
            <w:rPr>
              <w:rFonts w:cs="B Titr"/>
              <w:sz w:val="20"/>
              <w:szCs w:val="20"/>
              <w:rtl/>
              <w:lang w:bidi="fa-IR"/>
            </w:rPr>
          </w:pPr>
          <w:r w:rsidRPr="001C719D">
            <w:rPr>
              <w:rFonts w:cs="B Titr" w:hint="cs"/>
              <w:sz w:val="20"/>
              <w:szCs w:val="20"/>
              <w:rtl/>
              <w:lang w:bidi="fa-IR"/>
            </w:rPr>
            <w:t>مهر کنترل</w:t>
          </w:r>
        </w:p>
        <w:p w:rsidR="00595D4F" w:rsidRPr="001C719D" w:rsidRDefault="00595D4F" w:rsidP="006707E7">
          <w:pPr>
            <w:spacing w:line="180" w:lineRule="auto"/>
            <w:jc w:val="right"/>
            <w:outlineLvl w:val="0"/>
            <w:rPr>
              <w:rFonts w:cs="2  Mitra"/>
              <w:sz w:val="20"/>
              <w:szCs w:val="20"/>
              <w:rtl/>
              <w:lang w:bidi="fa-IR"/>
            </w:rPr>
          </w:pPr>
        </w:p>
      </w:tc>
      <w:tc>
        <w:tcPr>
          <w:tcW w:w="4253" w:type="dxa"/>
          <w:tc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</w:tcBorders>
        </w:tcPr>
        <w:p w:rsidR="00595D4F" w:rsidRPr="001C719D" w:rsidRDefault="00595D4F" w:rsidP="006707E7">
          <w:pPr>
            <w:spacing w:line="180" w:lineRule="auto"/>
            <w:jc w:val="right"/>
            <w:outlineLvl w:val="0"/>
            <w:rPr>
              <w:rFonts w:cs="2  Mitra"/>
              <w:sz w:val="20"/>
              <w:szCs w:val="20"/>
              <w:rtl/>
              <w:lang w:bidi="fa-IR"/>
            </w:rPr>
          </w:pPr>
        </w:p>
      </w:tc>
      <w:tc>
        <w:tcPr>
          <w:tcW w:w="4076" w:type="dxa"/>
          <w:tc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</w:tcBorders>
        </w:tcPr>
        <w:p w:rsidR="00595D4F" w:rsidRPr="001C719D" w:rsidRDefault="00595D4F" w:rsidP="006707E7">
          <w:pPr>
            <w:spacing w:line="180" w:lineRule="auto"/>
            <w:jc w:val="right"/>
            <w:outlineLvl w:val="0"/>
            <w:rPr>
              <w:rFonts w:cs="2  Mitra"/>
              <w:sz w:val="20"/>
              <w:szCs w:val="20"/>
              <w:rtl/>
              <w:lang w:bidi="fa-IR"/>
            </w:rPr>
          </w:pPr>
        </w:p>
      </w:tc>
    </w:tr>
  </w:tbl>
  <w:p w:rsidR="00595D4F" w:rsidRDefault="00595D4F">
    <w:pPr>
      <w:ind w:right="260"/>
      <w:rPr>
        <w:color w:val="0F243E" w:themeColor="text2" w:themeShade="80"/>
        <w:sz w:val="26"/>
        <w:szCs w:val="26"/>
      </w:rPr>
    </w:pPr>
  </w:p>
  <w:p w:rsidR="00595D4F" w:rsidRDefault="00595D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059" w:rsidRDefault="00F14059" w:rsidP="00EC238E">
      <w:r>
        <w:separator/>
      </w:r>
    </w:p>
  </w:footnote>
  <w:footnote w:type="continuationSeparator" w:id="1">
    <w:p w:rsidR="00F14059" w:rsidRDefault="00F14059" w:rsidP="00EC2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  <w:rtl/>
      </w:rPr>
      <w:id w:val="955443201"/>
      <w:docPartObj>
        <w:docPartGallery w:val="Page Numbers (Top of Page)"/>
        <w:docPartUnique/>
      </w:docPartObj>
    </w:sdtPr>
    <w:sdtContent>
      <w:p w:rsidR="00595D4F" w:rsidRPr="00EB4762" w:rsidRDefault="00595D4F" w:rsidP="00155263">
        <w:pPr>
          <w:pStyle w:val="Header"/>
          <w:pBdr>
            <w:top w:val="single" w:sz="24" w:space="1" w:color="auto" w:shadow="1"/>
            <w:left w:val="single" w:sz="24" w:space="1" w:color="auto" w:shadow="1"/>
            <w:bottom w:val="single" w:sz="24" w:space="1" w:color="auto" w:shadow="1"/>
            <w:right w:val="single" w:sz="24" w:space="4" w:color="auto" w:shadow="1"/>
          </w:pBdr>
          <w:jc w:val="center"/>
          <w:rPr>
            <w:rFonts w:cs="B Titr"/>
            <w:sz w:val="20"/>
            <w:szCs w:val="20"/>
            <w:rtl/>
          </w:rPr>
        </w:pPr>
        <w:r w:rsidRPr="00EB4762">
          <w:rPr>
            <w:rFonts w:cs="B Titr" w:hint="cs"/>
            <w:sz w:val="20"/>
            <w:szCs w:val="20"/>
            <w:rtl/>
          </w:rPr>
          <w:t>وزارت کشور</w:t>
        </w:r>
      </w:p>
      <w:p w:rsidR="00595D4F" w:rsidRPr="00EB4762" w:rsidRDefault="00595D4F" w:rsidP="00155263">
        <w:pPr>
          <w:pStyle w:val="Header"/>
          <w:pBdr>
            <w:top w:val="single" w:sz="24" w:space="1" w:color="auto" w:shadow="1"/>
            <w:left w:val="single" w:sz="24" w:space="1" w:color="auto" w:shadow="1"/>
            <w:bottom w:val="single" w:sz="24" w:space="1" w:color="auto" w:shadow="1"/>
            <w:right w:val="single" w:sz="24" w:space="4" w:color="auto" w:shadow="1"/>
          </w:pBdr>
          <w:tabs>
            <w:tab w:val="center" w:pos="4961"/>
            <w:tab w:val="left" w:pos="7398"/>
          </w:tabs>
          <w:rPr>
            <w:rFonts w:cs="B Titr"/>
            <w:sz w:val="20"/>
            <w:szCs w:val="20"/>
            <w:rtl/>
          </w:rPr>
        </w:pPr>
        <w:r w:rsidRPr="00EB4762">
          <w:rPr>
            <w:rFonts w:cs="B Titr"/>
            <w:sz w:val="20"/>
            <w:szCs w:val="20"/>
            <w:rtl/>
          </w:rPr>
          <w:tab/>
        </w:r>
        <w:r w:rsidRPr="00EB4762">
          <w:rPr>
            <w:rFonts w:cs="B Titr" w:hint="cs"/>
            <w:sz w:val="20"/>
            <w:szCs w:val="20"/>
            <w:rtl/>
          </w:rPr>
          <w:t xml:space="preserve">                 استانداری آذربایجان شرقی</w:t>
        </w:r>
        <w:r w:rsidRPr="00EB4762">
          <w:rPr>
            <w:rFonts w:cs="B Titr"/>
            <w:sz w:val="20"/>
            <w:szCs w:val="20"/>
            <w:rtl/>
          </w:rPr>
          <w:tab/>
        </w:r>
      </w:p>
      <w:p w:rsidR="00595D4F" w:rsidRPr="00EB4762" w:rsidRDefault="00595D4F" w:rsidP="00D14173">
        <w:pPr>
          <w:pStyle w:val="Header"/>
          <w:pBdr>
            <w:top w:val="single" w:sz="24" w:space="1" w:color="auto" w:shadow="1"/>
            <w:left w:val="single" w:sz="24" w:space="1" w:color="auto" w:shadow="1"/>
            <w:bottom w:val="single" w:sz="24" w:space="1" w:color="auto" w:shadow="1"/>
            <w:right w:val="single" w:sz="24" w:space="4" w:color="auto" w:shadow="1"/>
          </w:pBdr>
          <w:jc w:val="center"/>
          <w:rPr>
            <w:rFonts w:cs="B Titr"/>
            <w:sz w:val="20"/>
            <w:szCs w:val="20"/>
            <w:rtl/>
            <w:lang w:bidi="fa-IR"/>
          </w:rPr>
        </w:pPr>
        <w:r w:rsidRPr="00EB4762">
          <w:rPr>
            <w:rFonts w:cs="B Titr" w:hint="cs"/>
            <w:sz w:val="20"/>
            <w:szCs w:val="20"/>
            <w:rtl/>
          </w:rPr>
          <w:t xml:space="preserve">نام سند: </w:t>
        </w:r>
        <w:r w:rsidR="00DD7125" w:rsidRPr="00DD7125">
          <w:rPr>
            <w:rFonts w:cs="B Titr" w:hint="cs"/>
            <w:sz w:val="20"/>
            <w:szCs w:val="20"/>
            <w:rtl/>
          </w:rPr>
          <w:t>روش اجرایی</w:t>
        </w:r>
        <w:r w:rsidR="00D14173" w:rsidRPr="00D14173">
          <w:rPr>
            <w:rFonts w:cs="Titr"/>
            <w:sz w:val="20"/>
            <w:szCs w:val="20"/>
            <w:rtl/>
          </w:rPr>
          <w:t>صدور مجوز ترک تشر</w:t>
        </w:r>
        <w:r w:rsidR="00D14173">
          <w:rPr>
            <w:rFonts w:cs="Titr" w:hint="cs"/>
            <w:sz w:val="20"/>
            <w:szCs w:val="20"/>
            <w:rtl/>
          </w:rPr>
          <w:t>ي</w:t>
        </w:r>
        <w:r w:rsidR="00D14173" w:rsidRPr="00D14173">
          <w:rPr>
            <w:rFonts w:cs="Titr" w:hint="eastAsia"/>
            <w:sz w:val="20"/>
            <w:szCs w:val="20"/>
            <w:rtl/>
          </w:rPr>
          <w:t>فات</w:t>
        </w:r>
        <w:r w:rsidR="00D14173" w:rsidRPr="00D14173">
          <w:rPr>
            <w:rFonts w:cs="Titr"/>
            <w:sz w:val="20"/>
            <w:szCs w:val="20"/>
            <w:rtl/>
          </w:rPr>
          <w:t xml:space="preserve"> مناقصه</w:t>
        </w:r>
        <w:r w:rsidR="00DD7125">
          <w:rPr>
            <w:rFonts w:cs="Titr" w:hint="cs"/>
            <w:sz w:val="20"/>
            <w:szCs w:val="20"/>
            <w:rtl/>
          </w:rPr>
          <w:t xml:space="preserve">                                                                                                              </w:t>
        </w:r>
        <w:r w:rsidRPr="00EB4762">
          <w:rPr>
            <w:rFonts w:cs="B Titr" w:hint="cs"/>
            <w:sz w:val="20"/>
            <w:szCs w:val="20"/>
            <w:rtl/>
          </w:rPr>
          <w:t>کدسند: 0</w:t>
        </w:r>
        <w:r>
          <w:rPr>
            <w:rFonts w:cs="B Titr"/>
            <w:sz w:val="20"/>
            <w:szCs w:val="20"/>
          </w:rPr>
          <w:t>0</w:t>
        </w:r>
        <w:r w:rsidRPr="00EB4762">
          <w:rPr>
            <w:rFonts w:cs="B Titr" w:hint="cs"/>
            <w:sz w:val="20"/>
            <w:szCs w:val="20"/>
            <w:rtl/>
          </w:rPr>
          <w:t>/</w:t>
        </w:r>
        <w:r>
          <w:rPr>
            <w:rFonts w:cs="B Titr"/>
            <w:sz w:val="20"/>
            <w:szCs w:val="20"/>
          </w:rPr>
          <w:t>01</w:t>
        </w:r>
        <w:r w:rsidRPr="00EB4762">
          <w:rPr>
            <w:rFonts w:cs="B Titr" w:hint="cs"/>
            <w:sz w:val="20"/>
            <w:szCs w:val="20"/>
            <w:rtl/>
          </w:rPr>
          <w:t>/</w:t>
        </w:r>
        <w:r w:rsidR="00DD7125">
          <w:rPr>
            <w:rFonts w:cs="B Titr" w:hint="cs"/>
            <w:sz w:val="20"/>
            <w:szCs w:val="20"/>
            <w:rtl/>
            <w:lang w:bidi="fa-IR"/>
          </w:rPr>
          <w:t>00</w:t>
        </w:r>
        <w:r w:rsidRPr="00EB4762">
          <w:rPr>
            <w:rFonts w:cs="B Titr" w:hint="cs"/>
            <w:sz w:val="20"/>
            <w:szCs w:val="20"/>
            <w:rtl/>
            <w:lang w:bidi="fa-IR"/>
          </w:rPr>
          <w:t>/</w:t>
        </w:r>
        <w:r w:rsidR="00DD7125">
          <w:rPr>
            <w:rFonts w:cs="B Titr" w:hint="cs"/>
            <w:sz w:val="20"/>
            <w:szCs w:val="20"/>
            <w:rtl/>
            <w:lang w:bidi="fa-IR"/>
          </w:rPr>
          <w:t>00</w:t>
        </w:r>
      </w:p>
      <w:p w:rsidR="00595D4F" w:rsidRPr="00EB4762" w:rsidRDefault="00595D4F" w:rsidP="00155263">
        <w:pPr>
          <w:pStyle w:val="Header"/>
          <w:pBdr>
            <w:top w:val="single" w:sz="24" w:space="1" w:color="auto" w:shadow="1"/>
            <w:left w:val="single" w:sz="24" w:space="1" w:color="auto" w:shadow="1"/>
            <w:bottom w:val="single" w:sz="24" w:space="1" w:color="auto" w:shadow="1"/>
            <w:right w:val="single" w:sz="24" w:space="4" w:color="auto" w:shadow="1"/>
          </w:pBdr>
          <w:jc w:val="right"/>
          <w:rPr>
            <w:sz w:val="20"/>
            <w:szCs w:val="20"/>
          </w:rPr>
        </w:pPr>
        <w:r w:rsidRPr="00EB4762">
          <w:rPr>
            <w:rFonts w:hint="cs"/>
            <w:sz w:val="20"/>
            <w:szCs w:val="20"/>
            <w:rtl/>
          </w:rPr>
          <w:t>صفحه</w:t>
        </w:r>
        <w:r w:rsidR="002A71EC" w:rsidRPr="00EB4762">
          <w:rPr>
            <w:b/>
            <w:bCs/>
            <w:sz w:val="20"/>
            <w:szCs w:val="20"/>
          </w:rPr>
          <w:fldChar w:fldCharType="begin"/>
        </w:r>
        <w:r w:rsidRPr="00EB4762">
          <w:rPr>
            <w:b/>
            <w:bCs/>
            <w:sz w:val="20"/>
            <w:szCs w:val="20"/>
          </w:rPr>
          <w:instrText xml:space="preserve"> PAGE </w:instrText>
        </w:r>
        <w:r w:rsidR="002A71EC" w:rsidRPr="00EB4762">
          <w:rPr>
            <w:b/>
            <w:bCs/>
            <w:sz w:val="20"/>
            <w:szCs w:val="20"/>
          </w:rPr>
          <w:fldChar w:fldCharType="separate"/>
        </w:r>
        <w:r w:rsidR="006F48D8">
          <w:rPr>
            <w:b/>
            <w:bCs/>
            <w:noProof/>
            <w:sz w:val="20"/>
            <w:szCs w:val="20"/>
            <w:rtl/>
          </w:rPr>
          <w:t>4</w:t>
        </w:r>
        <w:r w:rsidR="002A71EC" w:rsidRPr="00EB4762">
          <w:rPr>
            <w:b/>
            <w:bCs/>
            <w:sz w:val="20"/>
            <w:szCs w:val="20"/>
          </w:rPr>
          <w:fldChar w:fldCharType="end"/>
        </w:r>
        <w:r w:rsidRPr="00EB4762">
          <w:rPr>
            <w:rFonts w:hint="cs"/>
            <w:sz w:val="20"/>
            <w:szCs w:val="20"/>
            <w:rtl/>
          </w:rPr>
          <w:t>از</w:t>
        </w:r>
        <w:r w:rsidR="002A71EC" w:rsidRPr="00EB4762">
          <w:rPr>
            <w:b/>
            <w:bCs/>
            <w:sz w:val="20"/>
            <w:szCs w:val="20"/>
          </w:rPr>
          <w:fldChar w:fldCharType="begin"/>
        </w:r>
        <w:r w:rsidRPr="00EB4762">
          <w:rPr>
            <w:b/>
            <w:bCs/>
            <w:sz w:val="20"/>
            <w:szCs w:val="20"/>
          </w:rPr>
          <w:instrText xml:space="preserve"> NUMPAGES  </w:instrText>
        </w:r>
        <w:r w:rsidR="002A71EC" w:rsidRPr="00EB4762">
          <w:rPr>
            <w:b/>
            <w:bCs/>
            <w:sz w:val="20"/>
            <w:szCs w:val="20"/>
          </w:rPr>
          <w:fldChar w:fldCharType="separate"/>
        </w:r>
        <w:r w:rsidR="006F48D8">
          <w:rPr>
            <w:b/>
            <w:bCs/>
            <w:noProof/>
            <w:sz w:val="20"/>
            <w:szCs w:val="20"/>
            <w:rtl/>
          </w:rPr>
          <w:t>4</w:t>
        </w:r>
        <w:r w:rsidR="002A71EC" w:rsidRPr="00EB4762">
          <w:rPr>
            <w:b/>
            <w:bCs/>
            <w:sz w:val="20"/>
            <w:szCs w:val="20"/>
          </w:rPr>
          <w:fldChar w:fldCharType="end"/>
        </w:r>
      </w:p>
    </w:sdtContent>
  </w:sdt>
  <w:p w:rsidR="00595D4F" w:rsidRDefault="00595D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4F" w:rsidRDefault="00595D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2A70"/>
    <w:multiLevelType w:val="multilevel"/>
    <w:tmpl w:val="AF9A55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93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584" w:hanging="1440"/>
      </w:pPr>
      <w:rPr>
        <w:rFonts w:hint="default"/>
      </w:rPr>
    </w:lvl>
  </w:abstractNum>
  <w:abstractNum w:abstractNumId="1">
    <w:nsid w:val="3CDF692D"/>
    <w:multiLevelType w:val="hybridMultilevel"/>
    <w:tmpl w:val="2592B1AA"/>
    <w:lvl w:ilvl="0" w:tplc="80444DDA">
      <w:start w:val="1"/>
      <w:numFmt w:val="decimal"/>
      <w:lvlText w:val="%1-"/>
      <w:lvlJc w:val="left"/>
      <w:pPr>
        <w:ind w:left="643" w:hanging="360"/>
      </w:pPr>
      <w:rPr>
        <w:rFonts w:cs="B Zar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FFD028E"/>
    <w:multiLevelType w:val="multilevel"/>
    <w:tmpl w:val="71C29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944" w:hanging="1800"/>
      </w:pPr>
      <w:rPr>
        <w:rFonts w:hint="default"/>
      </w:rPr>
    </w:lvl>
  </w:abstractNum>
  <w:abstractNum w:abstractNumId="3">
    <w:nsid w:val="57580307"/>
    <w:multiLevelType w:val="multilevel"/>
    <w:tmpl w:val="858CB6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944" w:hanging="1800"/>
      </w:pPr>
      <w:rPr>
        <w:rFonts w:hint="default"/>
      </w:rPr>
    </w:lvl>
  </w:abstractNum>
  <w:abstractNum w:abstractNumId="4">
    <w:nsid w:val="5BF16724"/>
    <w:multiLevelType w:val="hybridMultilevel"/>
    <w:tmpl w:val="9426E232"/>
    <w:lvl w:ilvl="0" w:tplc="87F8BFC6">
      <w:start w:val="1"/>
      <w:numFmt w:val="decimal"/>
      <w:lvlText w:val="%1-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5">
    <w:nsid w:val="6B156453"/>
    <w:multiLevelType w:val="multilevel"/>
    <w:tmpl w:val="2C9EF9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944" w:hanging="1800"/>
      </w:pPr>
      <w:rPr>
        <w:rFonts w:hint="default"/>
      </w:rPr>
    </w:lvl>
  </w:abstractNum>
  <w:abstractNum w:abstractNumId="6">
    <w:nsid w:val="75DC54CB"/>
    <w:multiLevelType w:val="hybridMultilevel"/>
    <w:tmpl w:val="FD7AD652"/>
    <w:lvl w:ilvl="0" w:tplc="8A0C99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EC238E"/>
    <w:rsid w:val="00000CED"/>
    <w:rsid w:val="00004813"/>
    <w:rsid w:val="00016469"/>
    <w:rsid w:val="00042E31"/>
    <w:rsid w:val="0005741F"/>
    <w:rsid w:val="00077E31"/>
    <w:rsid w:val="000826B1"/>
    <w:rsid w:val="00095992"/>
    <w:rsid w:val="000F79D7"/>
    <w:rsid w:val="00105E50"/>
    <w:rsid w:val="00126E94"/>
    <w:rsid w:val="00136AD9"/>
    <w:rsid w:val="0015226E"/>
    <w:rsid w:val="00155263"/>
    <w:rsid w:val="00156EAA"/>
    <w:rsid w:val="00160684"/>
    <w:rsid w:val="0016539E"/>
    <w:rsid w:val="00195C69"/>
    <w:rsid w:val="001A0EA6"/>
    <w:rsid w:val="001A4E81"/>
    <w:rsid w:val="001B19C6"/>
    <w:rsid w:val="001B2BAB"/>
    <w:rsid w:val="001B5200"/>
    <w:rsid w:val="001B663F"/>
    <w:rsid w:val="001C1471"/>
    <w:rsid w:val="001C719D"/>
    <w:rsid w:val="001D11A2"/>
    <w:rsid w:val="001D2EE5"/>
    <w:rsid w:val="00210BDB"/>
    <w:rsid w:val="00217759"/>
    <w:rsid w:val="002204F5"/>
    <w:rsid w:val="00225282"/>
    <w:rsid w:val="00225E20"/>
    <w:rsid w:val="00226D1D"/>
    <w:rsid w:val="00233E66"/>
    <w:rsid w:val="0024177B"/>
    <w:rsid w:val="00245600"/>
    <w:rsid w:val="00245F5E"/>
    <w:rsid w:val="00250181"/>
    <w:rsid w:val="00257A5D"/>
    <w:rsid w:val="00260102"/>
    <w:rsid w:val="00260A87"/>
    <w:rsid w:val="00260B16"/>
    <w:rsid w:val="0026460B"/>
    <w:rsid w:val="002703C5"/>
    <w:rsid w:val="00275107"/>
    <w:rsid w:val="00276D83"/>
    <w:rsid w:val="00281C51"/>
    <w:rsid w:val="00282EF1"/>
    <w:rsid w:val="00284EAE"/>
    <w:rsid w:val="00286547"/>
    <w:rsid w:val="002951D9"/>
    <w:rsid w:val="002A54C7"/>
    <w:rsid w:val="002A71EC"/>
    <w:rsid w:val="002D31F8"/>
    <w:rsid w:val="002D43DA"/>
    <w:rsid w:val="002D7A4E"/>
    <w:rsid w:val="002E0776"/>
    <w:rsid w:val="002E445C"/>
    <w:rsid w:val="002F0F51"/>
    <w:rsid w:val="00326021"/>
    <w:rsid w:val="003628AB"/>
    <w:rsid w:val="003763F0"/>
    <w:rsid w:val="003A04C2"/>
    <w:rsid w:val="003C3E66"/>
    <w:rsid w:val="003D6EAF"/>
    <w:rsid w:val="003F697B"/>
    <w:rsid w:val="0040187D"/>
    <w:rsid w:val="0041418E"/>
    <w:rsid w:val="004161D2"/>
    <w:rsid w:val="0042196B"/>
    <w:rsid w:val="00425B81"/>
    <w:rsid w:val="00430E7A"/>
    <w:rsid w:val="004367A0"/>
    <w:rsid w:val="00441DD5"/>
    <w:rsid w:val="00442D6E"/>
    <w:rsid w:val="00442FB6"/>
    <w:rsid w:val="0044447E"/>
    <w:rsid w:val="00447700"/>
    <w:rsid w:val="00465746"/>
    <w:rsid w:val="00465F1F"/>
    <w:rsid w:val="00481A68"/>
    <w:rsid w:val="004B5706"/>
    <w:rsid w:val="004C6AD2"/>
    <w:rsid w:val="004D7739"/>
    <w:rsid w:val="004E2396"/>
    <w:rsid w:val="005024B4"/>
    <w:rsid w:val="00514E3B"/>
    <w:rsid w:val="0055637E"/>
    <w:rsid w:val="00560A5F"/>
    <w:rsid w:val="00571789"/>
    <w:rsid w:val="00576AA3"/>
    <w:rsid w:val="0058288B"/>
    <w:rsid w:val="00583F0E"/>
    <w:rsid w:val="00595CED"/>
    <w:rsid w:val="00595D4F"/>
    <w:rsid w:val="005A7B17"/>
    <w:rsid w:val="005B0D6D"/>
    <w:rsid w:val="005C694C"/>
    <w:rsid w:val="005D69DB"/>
    <w:rsid w:val="005F2629"/>
    <w:rsid w:val="00614BB9"/>
    <w:rsid w:val="006204A5"/>
    <w:rsid w:val="00653AA2"/>
    <w:rsid w:val="00654F1B"/>
    <w:rsid w:val="00663284"/>
    <w:rsid w:val="00663F7E"/>
    <w:rsid w:val="006707E7"/>
    <w:rsid w:val="0067512F"/>
    <w:rsid w:val="00682309"/>
    <w:rsid w:val="00684D7F"/>
    <w:rsid w:val="006B0618"/>
    <w:rsid w:val="006B3E96"/>
    <w:rsid w:val="006C5DD7"/>
    <w:rsid w:val="006C6F31"/>
    <w:rsid w:val="006E49EE"/>
    <w:rsid w:val="006F48D8"/>
    <w:rsid w:val="006F4CAE"/>
    <w:rsid w:val="006F4FA5"/>
    <w:rsid w:val="0070405E"/>
    <w:rsid w:val="00704B0A"/>
    <w:rsid w:val="00762754"/>
    <w:rsid w:val="00780C8C"/>
    <w:rsid w:val="00787077"/>
    <w:rsid w:val="007900F4"/>
    <w:rsid w:val="0079703C"/>
    <w:rsid w:val="007B25BA"/>
    <w:rsid w:val="007D04C1"/>
    <w:rsid w:val="007E0483"/>
    <w:rsid w:val="007E6595"/>
    <w:rsid w:val="007F1048"/>
    <w:rsid w:val="00830FFC"/>
    <w:rsid w:val="0083302C"/>
    <w:rsid w:val="008342A6"/>
    <w:rsid w:val="00873F90"/>
    <w:rsid w:val="00894F5D"/>
    <w:rsid w:val="00896D62"/>
    <w:rsid w:val="0089702C"/>
    <w:rsid w:val="008A3607"/>
    <w:rsid w:val="008B3E30"/>
    <w:rsid w:val="008B6051"/>
    <w:rsid w:val="008D22C9"/>
    <w:rsid w:val="00901E01"/>
    <w:rsid w:val="00945F76"/>
    <w:rsid w:val="009653EB"/>
    <w:rsid w:val="00965D5D"/>
    <w:rsid w:val="00974765"/>
    <w:rsid w:val="009937A3"/>
    <w:rsid w:val="0099731B"/>
    <w:rsid w:val="009A1D89"/>
    <w:rsid w:val="009B45BA"/>
    <w:rsid w:val="009D4898"/>
    <w:rsid w:val="009D77F9"/>
    <w:rsid w:val="00A0280C"/>
    <w:rsid w:val="00A20C87"/>
    <w:rsid w:val="00A22C96"/>
    <w:rsid w:val="00A323C0"/>
    <w:rsid w:val="00A36A64"/>
    <w:rsid w:val="00A41AE3"/>
    <w:rsid w:val="00A53CE3"/>
    <w:rsid w:val="00A61E43"/>
    <w:rsid w:val="00A66A26"/>
    <w:rsid w:val="00AD4CD3"/>
    <w:rsid w:val="00AF1892"/>
    <w:rsid w:val="00B041A4"/>
    <w:rsid w:val="00B3389A"/>
    <w:rsid w:val="00B35096"/>
    <w:rsid w:val="00B41425"/>
    <w:rsid w:val="00B558DD"/>
    <w:rsid w:val="00B63BD0"/>
    <w:rsid w:val="00B64D58"/>
    <w:rsid w:val="00B83F8B"/>
    <w:rsid w:val="00B95D4A"/>
    <w:rsid w:val="00BD7355"/>
    <w:rsid w:val="00BD7382"/>
    <w:rsid w:val="00BF3F9D"/>
    <w:rsid w:val="00C07622"/>
    <w:rsid w:val="00C24D7E"/>
    <w:rsid w:val="00C33ECD"/>
    <w:rsid w:val="00C400D0"/>
    <w:rsid w:val="00C4361D"/>
    <w:rsid w:val="00C57519"/>
    <w:rsid w:val="00C57779"/>
    <w:rsid w:val="00CB7428"/>
    <w:rsid w:val="00CE0AF0"/>
    <w:rsid w:val="00D023A5"/>
    <w:rsid w:val="00D03F3A"/>
    <w:rsid w:val="00D14173"/>
    <w:rsid w:val="00D22B65"/>
    <w:rsid w:val="00D41C05"/>
    <w:rsid w:val="00D41C17"/>
    <w:rsid w:val="00D638DB"/>
    <w:rsid w:val="00D67093"/>
    <w:rsid w:val="00D83949"/>
    <w:rsid w:val="00DB56C2"/>
    <w:rsid w:val="00DC6FA0"/>
    <w:rsid w:val="00DD7125"/>
    <w:rsid w:val="00E1666B"/>
    <w:rsid w:val="00E2470F"/>
    <w:rsid w:val="00E331CD"/>
    <w:rsid w:val="00E3395C"/>
    <w:rsid w:val="00E359E0"/>
    <w:rsid w:val="00E62D6F"/>
    <w:rsid w:val="00E70CBC"/>
    <w:rsid w:val="00E969AD"/>
    <w:rsid w:val="00EB2D80"/>
    <w:rsid w:val="00EB4762"/>
    <w:rsid w:val="00EC1B97"/>
    <w:rsid w:val="00EC238E"/>
    <w:rsid w:val="00ED7709"/>
    <w:rsid w:val="00EE1DDA"/>
    <w:rsid w:val="00F011AE"/>
    <w:rsid w:val="00F02573"/>
    <w:rsid w:val="00F037DA"/>
    <w:rsid w:val="00F14059"/>
    <w:rsid w:val="00F3010E"/>
    <w:rsid w:val="00F31626"/>
    <w:rsid w:val="00F40247"/>
    <w:rsid w:val="00F42EE6"/>
    <w:rsid w:val="00F64022"/>
    <w:rsid w:val="00F674B2"/>
    <w:rsid w:val="00F716C4"/>
    <w:rsid w:val="00F762B3"/>
    <w:rsid w:val="00F80117"/>
    <w:rsid w:val="00F80DAC"/>
    <w:rsid w:val="00F9562B"/>
    <w:rsid w:val="00FA57CB"/>
    <w:rsid w:val="00FD4A04"/>
    <w:rsid w:val="00FD6D25"/>
    <w:rsid w:val="00FD74E6"/>
    <w:rsid w:val="00FE01F4"/>
    <w:rsid w:val="00FE33AC"/>
    <w:rsid w:val="00FF5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38E"/>
    <w:pPr>
      <w:bidi/>
      <w:spacing w:after="0" w:line="240" w:lineRule="auto"/>
    </w:pPr>
    <w:rPr>
      <w:rFonts w:ascii="Times New Roman" w:eastAsia="Times New Roman" w:hAnsi="Times New Roman" w:cs="Lotus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9703C"/>
    <w:pPr>
      <w:keepNext/>
      <w:bidi w:val="0"/>
      <w:outlineLvl w:val="4"/>
    </w:pPr>
    <w:rPr>
      <w:rFonts w:cs="Mit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38E"/>
    <w:rPr>
      <w:rFonts w:ascii="Times New Roman" w:eastAsia="Times New Roman" w:hAnsi="Times New Roman" w:cs="Lotus"/>
      <w:sz w:val="28"/>
      <w:szCs w:val="28"/>
    </w:rPr>
  </w:style>
  <w:style w:type="paragraph" w:styleId="Footer">
    <w:name w:val="footer"/>
    <w:basedOn w:val="Normal"/>
    <w:link w:val="FooterChar"/>
    <w:unhideWhenUsed/>
    <w:rsid w:val="00EC2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238E"/>
    <w:rPr>
      <w:rFonts w:ascii="Times New Roman" w:eastAsia="Times New Roman" w:hAnsi="Times New Roman" w:cs="Lotus"/>
      <w:sz w:val="28"/>
      <w:szCs w:val="28"/>
    </w:rPr>
  </w:style>
  <w:style w:type="table" w:styleId="TableGrid">
    <w:name w:val="Table Grid"/>
    <w:basedOn w:val="TableNormal"/>
    <w:uiPriority w:val="59"/>
    <w:rsid w:val="00EC2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79703C"/>
    <w:rPr>
      <w:rFonts w:ascii="Times New Roman" w:eastAsia="Times New Roman" w:hAnsi="Times New Roman" w:cs="Mitra"/>
      <w:sz w:val="24"/>
      <w:szCs w:val="28"/>
    </w:rPr>
  </w:style>
  <w:style w:type="paragraph" w:styleId="BodyText2">
    <w:name w:val="Body Text 2"/>
    <w:basedOn w:val="Normal"/>
    <w:link w:val="BodyText2Char"/>
    <w:semiHidden/>
    <w:rsid w:val="0079703C"/>
    <w:pPr>
      <w:jc w:val="lowKashida"/>
    </w:pPr>
    <w:rPr>
      <w:rFonts w:cs="Mitra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79703C"/>
    <w:rPr>
      <w:rFonts w:ascii="Times New Roman" w:eastAsia="Times New Roman" w:hAnsi="Times New Roman" w:cs="Mitra"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03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1C17"/>
    <w:pPr>
      <w:bidi w:val="0"/>
      <w:spacing w:before="100" w:beforeAutospacing="1" w:after="100" w:afterAutospacing="1"/>
    </w:pPr>
    <w:rPr>
      <w:rFonts w:eastAsiaTheme="minorEastAs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0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38E"/>
    <w:pPr>
      <w:bidi/>
      <w:spacing w:after="0" w:line="240" w:lineRule="auto"/>
    </w:pPr>
    <w:rPr>
      <w:rFonts w:ascii="Times New Roman" w:eastAsia="Times New Roman" w:hAnsi="Times New Roman" w:cs="Lotus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9703C"/>
    <w:pPr>
      <w:keepNext/>
      <w:bidi w:val="0"/>
      <w:outlineLvl w:val="4"/>
    </w:pPr>
    <w:rPr>
      <w:rFonts w:cs="Mit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38E"/>
    <w:rPr>
      <w:rFonts w:ascii="Times New Roman" w:eastAsia="Times New Roman" w:hAnsi="Times New Roman" w:cs="Lotus"/>
      <w:sz w:val="28"/>
      <w:szCs w:val="28"/>
    </w:rPr>
  </w:style>
  <w:style w:type="paragraph" w:styleId="Footer">
    <w:name w:val="footer"/>
    <w:basedOn w:val="Normal"/>
    <w:link w:val="FooterChar"/>
    <w:unhideWhenUsed/>
    <w:rsid w:val="00EC2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238E"/>
    <w:rPr>
      <w:rFonts w:ascii="Times New Roman" w:eastAsia="Times New Roman" w:hAnsi="Times New Roman" w:cs="Lotus"/>
      <w:sz w:val="28"/>
      <w:szCs w:val="28"/>
    </w:rPr>
  </w:style>
  <w:style w:type="table" w:styleId="TableGrid">
    <w:name w:val="Table Grid"/>
    <w:basedOn w:val="TableNormal"/>
    <w:uiPriority w:val="59"/>
    <w:rsid w:val="00EC2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79703C"/>
    <w:rPr>
      <w:rFonts w:ascii="Times New Roman" w:eastAsia="Times New Roman" w:hAnsi="Times New Roman" w:cs="Mitra"/>
      <w:sz w:val="24"/>
      <w:szCs w:val="28"/>
    </w:rPr>
  </w:style>
  <w:style w:type="paragraph" w:styleId="BodyText2">
    <w:name w:val="Body Text 2"/>
    <w:basedOn w:val="Normal"/>
    <w:link w:val="BodyText2Char"/>
    <w:semiHidden/>
    <w:rsid w:val="0079703C"/>
    <w:pPr>
      <w:jc w:val="lowKashida"/>
    </w:pPr>
    <w:rPr>
      <w:rFonts w:cs="Mitra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79703C"/>
    <w:rPr>
      <w:rFonts w:ascii="Times New Roman" w:eastAsia="Times New Roman" w:hAnsi="Times New Roman" w:cs="Mitra"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03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1C17"/>
    <w:pPr>
      <w:bidi w:val="0"/>
      <w:spacing w:before="100" w:beforeAutospacing="1" w:after="100" w:afterAutospacing="1"/>
    </w:pPr>
    <w:rPr>
      <w:rFonts w:eastAsiaTheme="minorEastAs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0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7A337-2BFF-4C72-AC42-D40B4EFF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razieh zeidi</dc:creator>
  <cp:keywords/>
  <dc:description/>
  <cp:lastModifiedBy>Windows</cp:lastModifiedBy>
  <cp:revision>19</cp:revision>
  <cp:lastPrinted>2014-04-22T08:00:00Z</cp:lastPrinted>
  <dcterms:created xsi:type="dcterms:W3CDTF">2014-07-03T08:56:00Z</dcterms:created>
  <dcterms:modified xsi:type="dcterms:W3CDTF">2015-01-26T09:41:00Z</dcterms:modified>
</cp:coreProperties>
</file>